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BEC73" w14:textId="77777777" w:rsidR="00661842" w:rsidRDefault="00661842" w:rsidP="00661842">
      <w:pPr>
        <w:pStyle w:val="Heading3"/>
        <w:jc w:val="both"/>
        <w:rPr>
          <w:rFonts w:asciiTheme="minorHAnsi" w:hAnsiTheme="minorHAnsi" w:cstheme="minorHAnsi"/>
          <w:smallCaps/>
          <w:vanish/>
          <w:color w:val="666666"/>
          <w:sz w:val="22"/>
          <w:szCs w:val="22"/>
          <w:specVanish/>
        </w:rPr>
      </w:pPr>
      <w:bookmarkStart w:id="0" w:name="_Hlk56678516"/>
      <w:commentRangeStart w:id="1"/>
      <w:r>
        <w:rPr>
          <w:rFonts w:asciiTheme="minorHAnsi" w:hAnsiTheme="minorHAnsi" w:cstheme="minorHAnsi"/>
          <w:smallCaps/>
          <w:color w:val="666666"/>
          <w:sz w:val="22"/>
          <w:szCs w:val="22"/>
        </w:rPr>
        <w:t>Family Medical Leave Act (FMLA)</w:t>
      </w:r>
    </w:p>
    <w:p w14:paraId="046ACD46" w14:textId="77777777" w:rsidR="00661842" w:rsidRDefault="00661842" w:rsidP="00661842">
      <w:pPr>
        <w:jc w:val="both"/>
        <w:rPr>
          <w:rFonts w:cstheme="minorHAnsi"/>
          <w:b/>
          <w:bCs/>
          <w:color w:val="666666"/>
          <w:sz w:val="22"/>
          <w:szCs w:val="22"/>
        </w:rPr>
      </w:pPr>
      <w:r>
        <w:rPr>
          <w:rFonts w:cstheme="minorHAnsi"/>
          <w:color w:val="666666"/>
          <w:sz w:val="22"/>
          <w:szCs w:val="22"/>
        </w:rPr>
        <w:t xml:space="preserve"> </w:t>
      </w:r>
      <w:r>
        <w:rPr>
          <w:rFonts w:cstheme="minorHAnsi"/>
          <w:b/>
          <w:bCs/>
          <w:color w:val="666666"/>
          <w:sz w:val="22"/>
          <w:szCs w:val="22"/>
        </w:rPr>
        <w:t>Policy</w:t>
      </w:r>
      <w:commentRangeEnd w:id="1"/>
      <w:r>
        <w:rPr>
          <w:rStyle w:val="CommentReference"/>
          <w:rFonts w:ascii="Times New Roman" w:eastAsia="Times New Roman" w:hAnsi="Times New Roman"/>
        </w:rPr>
        <w:commentReference w:id="1"/>
      </w:r>
    </w:p>
    <w:p w14:paraId="1051B393" w14:textId="77777777" w:rsidR="00661842" w:rsidRDefault="00661842" w:rsidP="00661842">
      <w:pPr>
        <w:jc w:val="both"/>
        <w:rPr>
          <w:rFonts w:cstheme="minorHAnsi"/>
          <w:color w:val="666666"/>
          <w:sz w:val="22"/>
          <w:szCs w:val="22"/>
        </w:rPr>
      </w:pPr>
    </w:p>
    <w:p w14:paraId="2962CA46" w14:textId="77777777" w:rsidR="00661842" w:rsidRDefault="00661842" w:rsidP="00661842">
      <w:pPr>
        <w:jc w:val="both"/>
        <w:rPr>
          <w:rFonts w:cstheme="minorHAnsi"/>
          <w:color w:val="666666"/>
          <w:sz w:val="22"/>
          <w:szCs w:val="22"/>
        </w:rPr>
      </w:pPr>
      <w:r>
        <w:rPr>
          <w:rFonts w:cstheme="minorHAnsi"/>
          <w:color w:val="666666"/>
          <w:sz w:val="22"/>
          <w:szCs w:val="22"/>
        </w:rPr>
        <w:t xml:space="preserve">In accordance with the Family Medical Leave Act that went into effect on August 5, 1993, </w:t>
      </w:r>
      <w:r>
        <w:rPr>
          <w:rFonts w:cstheme="minorHAnsi"/>
          <w:b/>
          <w:color w:val="666666"/>
          <w:sz w:val="22"/>
          <w:szCs w:val="22"/>
        </w:rPr>
        <w:t xml:space="preserve">COMPANY NAME </w:t>
      </w:r>
      <w:r>
        <w:rPr>
          <w:rFonts w:cstheme="minorHAnsi"/>
          <w:color w:val="666666"/>
          <w:sz w:val="22"/>
          <w:szCs w:val="22"/>
        </w:rPr>
        <w:t>provides eligible employees up to twelve weeks of leave for family and medical reasons.</w:t>
      </w:r>
    </w:p>
    <w:p w14:paraId="4DF697ED" w14:textId="77777777" w:rsidR="00661842" w:rsidRDefault="00661842" w:rsidP="00661842">
      <w:pPr>
        <w:jc w:val="both"/>
        <w:rPr>
          <w:rFonts w:cstheme="minorHAnsi"/>
          <w:color w:val="666666"/>
          <w:sz w:val="22"/>
          <w:szCs w:val="22"/>
        </w:rPr>
      </w:pPr>
    </w:p>
    <w:p w14:paraId="082F374B" w14:textId="77777777" w:rsidR="00661842" w:rsidRDefault="00661842" w:rsidP="00661842">
      <w:pPr>
        <w:jc w:val="both"/>
        <w:rPr>
          <w:rFonts w:cstheme="minorHAnsi"/>
          <w:color w:val="666666"/>
          <w:sz w:val="22"/>
          <w:szCs w:val="22"/>
          <w:u w:val="single"/>
        </w:rPr>
      </w:pPr>
      <w:r>
        <w:rPr>
          <w:rFonts w:cstheme="minorHAnsi"/>
          <w:i/>
          <w:color w:val="666666"/>
          <w:sz w:val="22"/>
          <w:szCs w:val="22"/>
          <w:u w:val="single"/>
        </w:rPr>
        <w:t>Guidelines</w:t>
      </w:r>
      <w:r>
        <w:rPr>
          <w:rFonts w:cstheme="minorHAnsi"/>
          <w:color w:val="666666"/>
          <w:sz w:val="22"/>
          <w:szCs w:val="22"/>
          <w:u w:val="single"/>
        </w:rPr>
        <w:t>:</w:t>
      </w:r>
    </w:p>
    <w:p w14:paraId="1668E3B5" w14:textId="77777777" w:rsidR="00661842" w:rsidRDefault="00661842" w:rsidP="00661842">
      <w:pPr>
        <w:pStyle w:val="OutdentLeftMargin5"/>
        <w:rPr>
          <w:rFonts w:asciiTheme="minorHAnsi" w:hAnsiTheme="minorHAnsi" w:cstheme="minorHAnsi"/>
          <w:color w:val="666666"/>
          <w:sz w:val="22"/>
          <w:szCs w:val="22"/>
        </w:rPr>
      </w:pPr>
      <w:r>
        <w:rPr>
          <w:rFonts w:asciiTheme="minorHAnsi" w:hAnsiTheme="minorHAnsi" w:cstheme="minorHAnsi"/>
          <w:color w:val="666666"/>
          <w:sz w:val="22"/>
          <w:szCs w:val="22"/>
        </w:rPr>
        <w:t>1.</w:t>
      </w:r>
      <w:r>
        <w:rPr>
          <w:rFonts w:asciiTheme="minorHAnsi" w:hAnsiTheme="minorHAnsi" w:cstheme="minorHAnsi"/>
          <w:color w:val="666666"/>
          <w:sz w:val="22"/>
          <w:szCs w:val="22"/>
        </w:rPr>
        <w:tab/>
      </w:r>
      <w:r>
        <w:rPr>
          <w:rFonts w:asciiTheme="minorHAnsi" w:hAnsiTheme="minorHAnsi" w:cstheme="minorHAnsi"/>
          <w:b/>
          <w:color w:val="666666"/>
          <w:sz w:val="22"/>
          <w:szCs w:val="22"/>
        </w:rPr>
        <w:t>Eligibility</w:t>
      </w:r>
      <w:r>
        <w:rPr>
          <w:rFonts w:asciiTheme="minorHAnsi" w:hAnsiTheme="minorHAnsi" w:cstheme="minorHAnsi"/>
          <w:color w:val="666666"/>
          <w:sz w:val="22"/>
          <w:szCs w:val="22"/>
        </w:rPr>
        <w:t xml:space="preserve">. Employees are eligible to take up to 12 weeks of unpaid family/medical leave within a 12 month period [must describe how 12 months is calculated here- </w:t>
      </w:r>
      <w:r>
        <w:rPr>
          <w:rFonts w:asciiTheme="minorHAnsi" w:hAnsiTheme="minorHAnsi" w:cstheme="minorHAnsi"/>
          <w:i/>
          <w:color w:val="666666"/>
          <w:sz w:val="22"/>
          <w:szCs w:val="22"/>
        </w:rPr>
        <w:t>we recommend “rolling back method”</w:t>
      </w:r>
      <w:r>
        <w:rPr>
          <w:rFonts w:asciiTheme="minorHAnsi" w:hAnsiTheme="minorHAnsi" w:cstheme="minorHAnsi"/>
          <w:color w:val="666666"/>
          <w:sz w:val="22"/>
          <w:szCs w:val="22"/>
        </w:rPr>
        <w:t xml:space="preserve">] and be restored to the same or an equivalent position upon their return from leave provided they: a) have worked for </w:t>
      </w:r>
      <w:r>
        <w:rPr>
          <w:rFonts w:asciiTheme="minorHAnsi" w:hAnsiTheme="minorHAnsi" w:cstheme="minorHAnsi"/>
          <w:b/>
          <w:bCs/>
          <w:color w:val="666666"/>
          <w:sz w:val="22"/>
          <w:szCs w:val="22"/>
        </w:rPr>
        <w:t>COMPANY NAME</w:t>
      </w:r>
      <w:r>
        <w:rPr>
          <w:rFonts w:asciiTheme="minorHAnsi" w:hAnsiTheme="minorHAnsi" w:cstheme="minorHAnsi"/>
          <w:color w:val="666666"/>
          <w:sz w:val="22"/>
          <w:szCs w:val="22"/>
        </w:rPr>
        <w:t xml:space="preserve"> for at least 12 months, b) for at least 1250 hours in the last 12 months; and c) are employed at a worksite that has 50 or more employees within a 75 mile radius.</w:t>
      </w:r>
    </w:p>
    <w:p w14:paraId="50F457B7" w14:textId="77777777" w:rsidR="00661842" w:rsidRDefault="00661842" w:rsidP="00661842">
      <w:pPr>
        <w:pStyle w:val="OutdentLeftMargin5"/>
        <w:rPr>
          <w:rFonts w:asciiTheme="minorHAnsi" w:hAnsiTheme="minorHAnsi" w:cstheme="minorHAnsi"/>
          <w:color w:val="666666"/>
          <w:sz w:val="22"/>
          <w:szCs w:val="22"/>
          <w:lang w:val="en"/>
        </w:rPr>
      </w:pPr>
      <w:r>
        <w:rPr>
          <w:rFonts w:asciiTheme="minorHAnsi" w:hAnsiTheme="minorHAnsi" w:cstheme="minorHAnsi"/>
          <w:color w:val="666666"/>
          <w:sz w:val="22"/>
          <w:szCs w:val="22"/>
        </w:rPr>
        <w:t>2.</w:t>
      </w:r>
      <w:r>
        <w:rPr>
          <w:rFonts w:asciiTheme="minorHAnsi" w:hAnsiTheme="minorHAnsi" w:cstheme="minorHAnsi"/>
          <w:color w:val="666666"/>
          <w:sz w:val="22"/>
          <w:szCs w:val="22"/>
        </w:rPr>
        <w:tab/>
      </w:r>
      <w:r>
        <w:rPr>
          <w:rFonts w:asciiTheme="minorHAnsi" w:hAnsiTheme="minorHAnsi" w:cstheme="minorHAnsi"/>
          <w:b/>
          <w:color w:val="666666"/>
          <w:sz w:val="22"/>
          <w:szCs w:val="22"/>
        </w:rPr>
        <w:t>Reasons for Leave</w:t>
      </w:r>
      <w:r>
        <w:rPr>
          <w:rFonts w:asciiTheme="minorHAnsi" w:hAnsiTheme="minorHAnsi" w:cstheme="minorHAnsi"/>
          <w:color w:val="666666"/>
          <w:sz w:val="22"/>
          <w:szCs w:val="22"/>
        </w:rPr>
        <w:t xml:space="preserve">. Eligible employees may take family/medical leave for any of the following reasons: a) the birth of a son or daughter and in order to care for and/or bond with such son or daughter; b) the placement of a son or daughter with the employee for adoption or foster care; c) to care for a spouse, son, daughter, or parent with a serious health condition; d) to care for the employee’s own serious health condition which renders the employee unable to perform the essential functions of the position, e) in accordance with </w:t>
      </w:r>
      <w:r>
        <w:rPr>
          <w:rFonts w:asciiTheme="minorHAnsi" w:hAnsiTheme="minorHAnsi" w:cstheme="minorHAnsi"/>
          <w:color w:val="666666"/>
          <w:sz w:val="22"/>
          <w:szCs w:val="22"/>
          <w:lang w:val="en"/>
        </w:rPr>
        <w:t>the National Defense Authorization Act:</w:t>
      </w:r>
    </w:p>
    <w:p w14:paraId="48D5F3D4" w14:textId="77777777" w:rsidR="00661842" w:rsidRDefault="00661842" w:rsidP="00661842">
      <w:pPr>
        <w:numPr>
          <w:ilvl w:val="0"/>
          <w:numId w:val="24"/>
        </w:numPr>
        <w:spacing w:before="120" w:after="120"/>
        <w:jc w:val="both"/>
        <w:rPr>
          <w:rFonts w:cstheme="minorHAnsi"/>
          <w:color w:val="666666"/>
          <w:sz w:val="22"/>
          <w:szCs w:val="22"/>
        </w:rPr>
      </w:pPr>
      <w:r>
        <w:rPr>
          <w:rFonts w:cstheme="minorHAnsi"/>
          <w:color w:val="666666"/>
          <w:sz w:val="22"/>
          <w:szCs w:val="22"/>
        </w:rPr>
        <w:t xml:space="preserve">Eligible employees may </w:t>
      </w:r>
      <w:r>
        <w:rPr>
          <w:rFonts w:cstheme="minorHAnsi"/>
          <w:color w:val="666666"/>
          <w:sz w:val="22"/>
          <w:szCs w:val="22"/>
          <w:lang w:val="en"/>
        </w:rPr>
        <w:t xml:space="preserve">take up to 12 weeks family medical leave for </w:t>
      </w:r>
      <w:r>
        <w:rPr>
          <w:rFonts w:cstheme="minorHAnsi"/>
          <w:color w:val="666666"/>
          <w:sz w:val="22"/>
          <w:szCs w:val="22"/>
        </w:rPr>
        <w:t xml:space="preserve">a qualifying exigency related to a covered service member on active duty or who has been notified of an impending call or order to active duty. Covered family members include spouse, parent, and child. </w:t>
      </w:r>
    </w:p>
    <w:p w14:paraId="52F7D884" w14:textId="77777777" w:rsidR="00661842" w:rsidRDefault="00661842" w:rsidP="00661842">
      <w:pPr>
        <w:numPr>
          <w:ilvl w:val="0"/>
          <w:numId w:val="24"/>
        </w:numPr>
        <w:jc w:val="both"/>
        <w:rPr>
          <w:rFonts w:cstheme="minorHAnsi"/>
          <w:color w:val="666666"/>
          <w:sz w:val="22"/>
          <w:szCs w:val="22"/>
        </w:rPr>
      </w:pPr>
      <w:r>
        <w:rPr>
          <w:rFonts w:cstheme="minorHAnsi"/>
          <w:color w:val="666666"/>
          <w:sz w:val="22"/>
          <w:szCs w:val="22"/>
        </w:rPr>
        <w:t xml:space="preserve">Or an eligible employee who is the spouse, son, daughter, parent, or next of kin of a covered service member shall be entitled to a total of </w:t>
      </w:r>
      <w:r>
        <w:rPr>
          <w:rFonts w:cstheme="minorHAnsi"/>
          <w:b/>
          <w:color w:val="666666"/>
          <w:sz w:val="22"/>
          <w:szCs w:val="22"/>
          <w:u w:val="single"/>
        </w:rPr>
        <w:t>26 workweeks</w:t>
      </w:r>
      <w:r>
        <w:rPr>
          <w:rFonts w:cstheme="minorHAnsi"/>
          <w:color w:val="666666"/>
          <w:sz w:val="22"/>
          <w:szCs w:val="22"/>
        </w:rPr>
        <w:t xml:space="preserve"> for military related medical treatment to care for the service member. </w:t>
      </w:r>
      <w:commentRangeStart w:id="2"/>
      <w:r>
        <w:rPr>
          <w:rFonts w:cstheme="minorHAnsi"/>
          <w:color w:val="666666"/>
          <w:sz w:val="22"/>
          <w:szCs w:val="22"/>
        </w:rPr>
        <w:t xml:space="preserve">Under the caregiver leave the twelve-month period will be calculated rolling forward from the first day of leave. </w:t>
      </w:r>
      <w:commentRangeEnd w:id="2"/>
      <w:r>
        <w:rPr>
          <w:rStyle w:val="CommentReference"/>
          <w:rFonts w:cstheme="minorHAnsi"/>
          <w:color w:val="666666"/>
          <w:sz w:val="22"/>
          <w:szCs w:val="22"/>
        </w:rPr>
        <w:commentReference w:id="2"/>
      </w:r>
    </w:p>
    <w:p w14:paraId="093A2B41" w14:textId="77777777" w:rsidR="00661842" w:rsidRDefault="00661842" w:rsidP="00661842">
      <w:pPr>
        <w:pStyle w:val="OutdentLeftMargin5"/>
        <w:ind w:firstLine="0"/>
        <w:rPr>
          <w:rFonts w:asciiTheme="minorHAnsi" w:hAnsiTheme="minorHAnsi" w:cstheme="minorHAnsi"/>
          <w:color w:val="666666"/>
          <w:sz w:val="22"/>
          <w:szCs w:val="22"/>
        </w:rPr>
      </w:pPr>
      <w:r>
        <w:rPr>
          <w:rFonts w:asciiTheme="minorHAnsi" w:hAnsiTheme="minorHAnsi" w:cstheme="minorHAnsi"/>
          <w:color w:val="666666"/>
          <w:sz w:val="22"/>
          <w:szCs w:val="22"/>
        </w:rPr>
        <w:t>Leave because of reasons "a" or "b" must be completed within the 12-month period beginning on the date of birth or placement.</w:t>
      </w:r>
    </w:p>
    <w:p w14:paraId="179A144A" w14:textId="77777777" w:rsidR="00661842" w:rsidRDefault="00661842" w:rsidP="00661842">
      <w:pPr>
        <w:pStyle w:val="OutdentLeftMargin5"/>
        <w:rPr>
          <w:rFonts w:asciiTheme="minorHAnsi" w:hAnsiTheme="minorHAnsi" w:cstheme="minorHAnsi"/>
          <w:color w:val="666666"/>
          <w:sz w:val="22"/>
          <w:szCs w:val="22"/>
        </w:rPr>
      </w:pPr>
      <w:r>
        <w:rPr>
          <w:rFonts w:asciiTheme="minorHAnsi" w:hAnsiTheme="minorHAnsi" w:cstheme="minorHAnsi"/>
          <w:color w:val="666666"/>
          <w:sz w:val="22"/>
          <w:szCs w:val="22"/>
        </w:rPr>
        <w:t>3.</w:t>
      </w:r>
      <w:r>
        <w:rPr>
          <w:rFonts w:asciiTheme="minorHAnsi" w:hAnsiTheme="minorHAnsi" w:cstheme="minorHAnsi"/>
          <w:color w:val="666666"/>
          <w:sz w:val="22"/>
          <w:szCs w:val="22"/>
        </w:rPr>
        <w:tab/>
      </w:r>
      <w:r>
        <w:rPr>
          <w:rFonts w:asciiTheme="minorHAnsi" w:hAnsiTheme="minorHAnsi" w:cstheme="minorHAnsi"/>
          <w:b/>
          <w:color w:val="666666"/>
          <w:sz w:val="22"/>
          <w:szCs w:val="22"/>
        </w:rPr>
        <w:t>Notice of Leave</w:t>
      </w:r>
      <w:r>
        <w:rPr>
          <w:rFonts w:asciiTheme="minorHAnsi" w:hAnsiTheme="minorHAnsi" w:cstheme="minorHAnsi"/>
          <w:color w:val="666666"/>
          <w:sz w:val="22"/>
          <w:szCs w:val="22"/>
        </w:rPr>
        <w:t>. If the need for family/medical leave is foreseeable, the employee must give the Company at least 30 days prior written notice. If this is not possible, the employee must at least give notice as soon as is practical (within 1 to 2 business days of learning of their need for leave). Failure to provide such notice may be grounds for delay of leave. Where the need for leave is not foreseeable, the employee must comply with the same notice and procedural requirements that apply to other similar absences as set forth herein in Section 5.1, except in extraordinary circumstances. The Company has Family Medical Leave forms available from the Human Resource Department. These forms must be used when employees request leave.</w:t>
      </w:r>
    </w:p>
    <w:p w14:paraId="0D090CCA" w14:textId="77777777" w:rsidR="00661842" w:rsidRDefault="00661842" w:rsidP="00661842">
      <w:pPr>
        <w:pStyle w:val="OutdentLeftMargin5"/>
        <w:rPr>
          <w:rFonts w:asciiTheme="minorHAnsi" w:hAnsiTheme="minorHAnsi" w:cstheme="minorHAnsi"/>
          <w:color w:val="666666"/>
          <w:sz w:val="22"/>
          <w:szCs w:val="22"/>
        </w:rPr>
      </w:pPr>
      <w:r>
        <w:rPr>
          <w:rFonts w:asciiTheme="minorHAnsi" w:hAnsiTheme="minorHAnsi" w:cstheme="minorHAnsi"/>
          <w:color w:val="666666"/>
          <w:sz w:val="22"/>
          <w:szCs w:val="22"/>
        </w:rPr>
        <w:t>4.</w:t>
      </w:r>
      <w:r>
        <w:rPr>
          <w:rFonts w:asciiTheme="minorHAnsi" w:hAnsiTheme="minorHAnsi" w:cstheme="minorHAnsi"/>
          <w:color w:val="666666"/>
          <w:sz w:val="22"/>
          <w:szCs w:val="22"/>
        </w:rPr>
        <w:tab/>
      </w:r>
      <w:r>
        <w:rPr>
          <w:rFonts w:asciiTheme="minorHAnsi" w:hAnsiTheme="minorHAnsi" w:cstheme="minorHAnsi"/>
          <w:b/>
          <w:color w:val="666666"/>
          <w:sz w:val="22"/>
          <w:szCs w:val="22"/>
        </w:rPr>
        <w:t>Medical Certification</w:t>
      </w:r>
      <w:r>
        <w:rPr>
          <w:rFonts w:asciiTheme="minorHAnsi" w:hAnsiTheme="minorHAnsi" w:cstheme="minorHAnsi"/>
          <w:color w:val="666666"/>
          <w:sz w:val="22"/>
          <w:szCs w:val="22"/>
        </w:rPr>
        <w:t>. If employees are requesting leave because of their own or a covered family member’s serious health condition, the employee and the relevant health care provider must supply appropriate medical certification. The Company has the right to request second or third medical opinions, at its expense. Medical Certification Forms are available from the Human Resource Department. When an employee requests leave, the Company will notify them of the requirement for medical certification and when it is due (at least 15 calendar days after the employee requests leave). If an employee provides at least 30 days’ notice of medical leave, the employee should provide the medical certification before leave begins. Failure to provide requested medical certification in a timely manner may result in denial of leave until it is provided. The Company may require subsequent medical recertification on a reasonable basis.</w:t>
      </w:r>
    </w:p>
    <w:p w14:paraId="2F3C53D0" w14:textId="77777777" w:rsidR="00661842" w:rsidRDefault="00661842" w:rsidP="00661842">
      <w:pPr>
        <w:pStyle w:val="OutdentLeftMargin5"/>
        <w:rPr>
          <w:rFonts w:asciiTheme="minorHAnsi" w:hAnsiTheme="minorHAnsi" w:cstheme="minorHAnsi"/>
          <w:color w:val="666666"/>
          <w:sz w:val="22"/>
          <w:szCs w:val="22"/>
        </w:rPr>
      </w:pPr>
      <w:r>
        <w:rPr>
          <w:rFonts w:asciiTheme="minorHAnsi" w:hAnsiTheme="minorHAnsi" w:cstheme="minorHAnsi"/>
          <w:color w:val="666666"/>
          <w:sz w:val="22"/>
          <w:szCs w:val="22"/>
        </w:rPr>
        <w:lastRenderedPageBreak/>
        <w:t>5.</w:t>
      </w:r>
      <w:r>
        <w:rPr>
          <w:rFonts w:asciiTheme="minorHAnsi" w:hAnsiTheme="minorHAnsi" w:cstheme="minorHAnsi"/>
          <w:color w:val="666666"/>
          <w:sz w:val="22"/>
          <w:szCs w:val="22"/>
        </w:rPr>
        <w:tab/>
      </w:r>
      <w:r>
        <w:rPr>
          <w:rFonts w:asciiTheme="minorHAnsi" w:hAnsiTheme="minorHAnsi" w:cstheme="minorHAnsi"/>
          <w:b/>
          <w:color w:val="666666"/>
          <w:sz w:val="22"/>
          <w:szCs w:val="22"/>
        </w:rPr>
        <w:t>Reporting While on Leave</w:t>
      </w:r>
      <w:r>
        <w:rPr>
          <w:rFonts w:asciiTheme="minorHAnsi" w:hAnsiTheme="minorHAnsi" w:cstheme="minorHAnsi"/>
          <w:color w:val="666666"/>
          <w:sz w:val="22"/>
          <w:szCs w:val="22"/>
        </w:rPr>
        <w:t xml:space="preserve">. While an employee is out on leave, they must keep the company up to date with the status of their leave, and their intent to return to work. Depending on the nature and length of the absences, the employee may be required to check in at varying intervals of either every couple of weeks, or monthly. </w:t>
      </w:r>
    </w:p>
    <w:p w14:paraId="38680F68" w14:textId="77777777" w:rsidR="00661842" w:rsidRDefault="00661842" w:rsidP="00661842">
      <w:pPr>
        <w:pStyle w:val="OutdentLeftMargin5"/>
        <w:rPr>
          <w:rFonts w:asciiTheme="minorHAnsi" w:hAnsiTheme="minorHAnsi" w:cstheme="minorHAnsi"/>
          <w:color w:val="666666"/>
          <w:sz w:val="22"/>
          <w:szCs w:val="22"/>
        </w:rPr>
      </w:pPr>
      <w:r>
        <w:rPr>
          <w:rFonts w:asciiTheme="minorHAnsi" w:hAnsiTheme="minorHAnsi" w:cstheme="minorHAnsi"/>
          <w:color w:val="666666"/>
          <w:sz w:val="22"/>
          <w:szCs w:val="22"/>
        </w:rPr>
        <w:t>6.</w:t>
      </w:r>
      <w:r>
        <w:rPr>
          <w:rFonts w:asciiTheme="minorHAnsi" w:hAnsiTheme="minorHAnsi" w:cstheme="minorHAnsi"/>
          <w:color w:val="666666"/>
          <w:sz w:val="22"/>
          <w:szCs w:val="22"/>
        </w:rPr>
        <w:tab/>
      </w:r>
      <w:commentRangeStart w:id="3"/>
      <w:commentRangeStart w:id="4"/>
      <w:r>
        <w:rPr>
          <w:rFonts w:asciiTheme="minorHAnsi" w:hAnsiTheme="minorHAnsi" w:cstheme="minorHAnsi"/>
          <w:b/>
          <w:color w:val="666666"/>
          <w:sz w:val="22"/>
          <w:szCs w:val="22"/>
        </w:rPr>
        <w:t>Leave is Unpaid</w:t>
      </w:r>
      <w:r>
        <w:rPr>
          <w:rFonts w:asciiTheme="minorHAnsi" w:hAnsiTheme="minorHAnsi" w:cstheme="minorHAnsi"/>
          <w:color w:val="666666"/>
          <w:sz w:val="22"/>
          <w:szCs w:val="22"/>
        </w:rPr>
        <w:t xml:space="preserve">. </w:t>
      </w:r>
      <w:commentRangeEnd w:id="3"/>
      <w:r>
        <w:rPr>
          <w:rStyle w:val="CommentReference"/>
          <w:rFonts w:cstheme="minorHAnsi"/>
          <w:color w:val="666666"/>
          <w:sz w:val="22"/>
          <w:szCs w:val="22"/>
        </w:rPr>
        <w:commentReference w:id="3"/>
      </w:r>
      <w:commentRangeEnd w:id="4"/>
      <w:r>
        <w:rPr>
          <w:rStyle w:val="CommentReference"/>
          <w:rFonts w:cstheme="minorHAnsi"/>
          <w:color w:val="666666"/>
          <w:sz w:val="22"/>
          <w:szCs w:val="22"/>
        </w:rPr>
        <w:commentReference w:id="4"/>
      </w:r>
      <w:r>
        <w:rPr>
          <w:rFonts w:asciiTheme="minorHAnsi" w:hAnsiTheme="minorHAnsi" w:cstheme="minorHAnsi"/>
          <w:color w:val="666666"/>
          <w:sz w:val="22"/>
          <w:szCs w:val="22"/>
        </w:rPr>
        <w:t>Family/medical leave is unpaid leave [</w:t>
      </w:r>
      <w:r>
        <w:rPr>
          <w:rFonts w:asciiTheme="minorHAnsi" w:hAnsiTheme="minorHAnsi" w:cstheme="minorHAnsi"/>
          <w:color w:val="666666"/>
          <w:sz w:val="22"/>
          <w:szCs w:val="22"/>
          <w:highlight w:val="yellow"/>
        </w:rPr>
        <w:t>although the employee must use PTO/vacation/sick time or may be eligible for short or long-term disability payments and/or workers’ compensation benefits under those insurance plans. These plans are described elsewhere in the Handbook</w:t>
      </w:r>
      <w:r>
        <w:rPr>
          <w:rFonts w:asciiTheme="minorHAnsi" w:hAnsiTheme="minorHAnsi" w:cstheme="minorHAnsi"/>
          <w:color w:val="666666"/>
          <w:sz w:val="22"/>
          <w:szCs w:val="22"/>
        </w:rPr>
        <w:t xml:space="preserve">]. The substitution of paid leave time for unpaid leave time does not extend the 12-week leave period. </w:t>
      </w:r>
    </w:p>
    <w:p w14:paraId="0B23CF24" w14:textId="77777777" w:rsidR="00661842" w:rsidRDefault="00661842" w:rsidP="00661842">
      <w:pPr>
        <w:pStyle w:val="OutdentLeftMargin5"/>
        <w:rPr>
          <w:rFonts w:asciiTheme="minorHAnsi" w:hAnsiTheme="minorHAnsi" w:cstheme="minorHAnsi"/>
          <w:color w:val="666666"/>
          <w:sz w:val="22"/>
          <w:szCs w:val="22"/>
        </w:rPr>
      </w:pPr>
      <w:r>
        <w:rPr>
          <w:rFonts w:asciiTheme="minorHAnsi" w:hAnsiTheme="minorHAnsi" w:cstheme="minorHAnsi"/>
          <w:color w:val="666666"/>
          <w:sz w:val="22"/>
          <w:szCs w:val="22"/>
        </w:rPr>
        <w:t>7.</w:t>
      </w:r>
      <w:r>
        <w:rPr>
          <w:rFonts w:asciiTheme="minorHAnsi" w:hAnsiTheme="minorHAnsi" w:cstheme="minorHAnsi"/>
          <w:color w:val="666666"/>
          <w:sz w:val="22"/>
          <w:szCs w:val="22"/>
        </w:rPr>
        <w:tab/>
      </w:r>
      <w:r>
        <w:rPr>
          <w:rFonts w:asciiTheme="minorHAnsi" w:hAnsiTheme="minorHAnsi" w:cstheme="minorHAnsi"/>
          <w:b/>
          <w:color w:val="666666"/>
          <w:sz w:val="22"/>
          <w:szCs w:val="22"/>
        </w:rPr>
        <w:t xml:space="preserve">Medical and Other </w:t>
      </w:r>
      <w:commentRangeStart w:id="5"/>
      <w:r>
        <w:rPr>
          <w:rFonts w:asciiTheme="minorHAnsi" w:hAnsiTheme="minorHAnsi" w:cstheme="minorHAnsi"/>
          <w:b/>
          <w:color w:val="666666"/>
          <w:sz w:val="22"/>
          <w:szCs w:val="22"/>
        </w:rPr>
        <w:t>Benefits</w:t>
      </w:r>
      <w:commentRangeEnd w:id="5"/>
      <w:r>
        <w:rPr>
          <w:rStyle w:val="CommentReference"/>
          <w:rFonts w:cstheme="minorHAnsi"/>
          <w:color w:val="666666"/>
          <w:sz w:val="22"/>
          <w:szCs w:val="22"/>
        </w:rPr>
        <w:commentReference w:id="5"/>
      </w:r>
      <w:r>
        <w:rPr>
          <w:rFonts w:asciiTheme="minorHAnsi" w:hAnsiTheme="minorHAnsi" w:cstheme="minorHAnsi"/>
          <w:color w:val="666666"/>
          <w:sz w:val="22"/>
          <w:szCs w:val="22"/>
        </w:rPr>
        <w:t xml:space="preserve">. During an approved family/medical leave, the Company will maintain the employee's health benefits, as if they had continued to be actively employed. If paid leave is substituted for unpaid family/medical leave, the Company will deduct the employee's portion of the health plan premium as a regular payroll deduction. If the employee's leave is unpaid, the employee must pay their portion of the premium through personal check. The employee's health care coverage will cease if the premium payment is more than 30 days late. If the employee elects not to return to work at the end of the leave period, he/she will be required to reimburse the Company for the costs of premiums paid by the Company for maintaining coverage during his/her leave, unless the employee cannot return to work because of a serious health condition or circumstances beyond their control. </w:t>
      </w:r>
    </w:p>
    <w:p w14:paraId="77CE610E" w14:textId="77777777" w:rsidR="00661842" w:rsidRDefault="00661842" w:rsidP="00661842">
      <w:pPr>
        <w:pStyle w:val="OutdentLeftMargin5"/>
        <w:rPr>
          <w:rFonts w:asciiTheme="minorHAnsi" w:hAnsiTheme="minorHAnsi" w:cstheme="minorHAnsi"/>
          <w:color w:val="666666"/>
          <w:sz w:val="22"/>
          <w:szCs w:val="22"/>
        </w:rPr>
      </w:pPr>
      <w:r>
        <w:rPr>
          <w:rFonts w:asciiTheme="minorHAnsi" w:hAnsiTheme="minorHAnsi" w:cstheme="minorHAnsi"/>
          <w:color w:val="666666"/>
          <w:sz w:val="22"/>
          <w:szCs w:val="22"/>
        </w:rPr>
        <w:t>8.</w:t>
      </w:r>
      <w:r>
        <w:rPr>
          <w:rFonts w:asciiTheme="minorHAnsi" w:hAnsiTheme="minorHAnsi" w:cstheme="minorHAnsi"/>
          <w:color w:val="666666"/>
          <w:sz w:val="22"/>
          <w:szCs w:val="22"/>
        </w:rPr>
        <w:tab/>
      </w:r>
      <w:r>
        <w:rPr>
          <w:rFonts w:asciiTheme="minorHAnsi" w:hAnsiTheme="minorHAnsi" w:cstheme="minorHAnsi"/>
          <w:b/>
          <w:color w:val="666666"/>
          <w:sz w:val="22"/>
          <w:szCs w:val="22"/>
        </w:rPr>
        <w:t>Intermittent and Reduced Schedule Leave</w:t>
      </w:r>
      <w:r>
        <w:rPr>
          <w:rFonts w:asciiTheme="minorHAnsi" w:hAnsiTheme="minorHAnsi" w:cstheme="minorHAnsi"/>
          <w:color w:val="666666"/>
          <w:sz w:val="22"/>
          <w:szCs w:val="22"/>
        </w:rPr>
        <w:t>. Leave because of a serious health condition, may be taken intermittently (in separate blocks of time due to a single health condition) or on a reduced leave schedule (reducing the usual number of hours the employee works in each work week or workday) if medically necessary. In addition, while the employee is on an intermittent or reduced schedule leave that is foreseeable based on planned medical treatment, the Company may temporarily transfer the employee to an available alternative position which better accommodates the employee's recurring leave, and which has equivalent pay and benefits.</w:t>
      </w:r>
    </w:p>
    <w:p w14:paraId="436E5324" w14:textId="77777777" w:rsidR="00661842" w:rsidRDefault="00661842" w:rsidP="00661842">
      <w:pPr>
        <w:pStyle w:val="OutdentLeftMargin5"/>
        <w:rPr>
          <w:rFonts w:asciiTheme="minorHAnsi" w:hAnsiTheme="minorHAnsi" w:cstheme="minorHAnsi"/>
          <w:color w:val="666666"/>
          <w:sz w:val="22"/>
          <w:szCs w:val="22"/>
        </w:rPr>
      </w:pPr>
      <w:r>
        <w:rPr>
          <w:rFonts w:asciiTheme="minorHAnsi" w:hAnsiTheme="minorHAnsi" w:cstheme="minorHAnsi"/>
          <w:color w:val="666666"/>
          <w:sz w:val="22"/>
          <w:szCs w:val="22"/>
        </w:rPr>
        <w:t>9.</w:t>
      </w:r>
      <w:r>
        <w:rPr>
          <w:rFonts w:asciiTheme="minorHAnsi" w:hAnsiTheme="minorHAnsi" w:cstheme="minorHAnsi"/>
          <w:color w:val="666666"/>
          <w:sz w:val="22"/>
          <w:szCs w:val="22"/>
        </w:rPr>
        <w:tab/>
      </w:r>
      <w:r>
        <w:rPr>
          <w:rFonts w:asciiTheme="minorHAnsi" w:hAnsiTheme="minorHAnsi" w:cstheme="minorHAnsi"/>
          <w:b/>
          <w:color w:val="666666"/>
          <w:sz w:val="22"/>
          <w:szCs w:val="22"/>
        </w:rPr>
        <w:t>Returning from Leave.</w:t>
      </w:r>
      <w:r>
        <w:rPr>
          <w:rFonts w:asciiTheme="minorHAnsi" w:hAnsiTheme="minorHAnsi" w:cstheme="minorHAnsi"/>
          <w:color w:val="666666"/>
          <w:sz w:val="22"/>
          <w:szCs w:val="22"/>
        </w:rPr>
        <w:t xml:space="preserve"> Upon return from family/medical leave, employees will be restored to their original or equivalent positions with equivalent pay, benefits, and employment terms, unless business conditions have so changed to make this impossible. In accordance with the FMLA, the Company may deny restoration to certain key employees, but only if necessary to avoid substantial and grievous economic injury to the Company’s operations. If an employee takes leave because of their own serious health condition, they are required to provide medical certification that they are fit to resume work. Return to Work Medical Certification Forms are available in the Human Resource Department. Employees will not be permitted to resume work until the </w:t>
      </w:r>
      <w:proofErr w:type="gramStart"/>
      <w:r>
        <w:rPr>
          <w:rFonts w:asciiTheme="minorHAnsi" w:hAnsiTheme="minorHAnsi" w:cstheme="minorHAnsi"/>
          <w:color w:val="666666"/>
          <w:sz w:val="22"/>
          <w:szCs w:val="22"/>
        </w:rPr>
        <w:t>Return to Work</w:t>
      </w:r>
      <w:proofErr w:type="gramEnd"/>
      <w:r>
        <w:rPr>
          <w:rFonts w:asciiTheme="minorHAnsi" w:hAnsiTheme="minorHAnsi" w:cstheme="minorHAnsi"/>
          <w:color w:val="666666"/>
          <w:sz w:val="22"/>
          <w:szCs w:val="22"/>
        </w:rPr>
        <w:t xml:space="preserve"> Medical Certification Form is provided.</w:t>
      </w:r>
      <w:bookmarkEnd w:id="0"/>
    </w:p>
    <w:p w14:paraId="336BF3E1" w14:textId="3803B1C3" w:rsidR="00407E97" w:rsidRDefault="00407E97" w:rsidP="3202113B">
      <w:pPr>
        <w:rPr>
          <w:rFonts w:ascii="Calibri" w:eastAsia="Calibri" w:hAnsi="Calibri" w:cs="Calibri"/>
        </w:rPr>
      </w:pPr>
    </w:p>
    <w:p w14:paraId="5C001516" w14:textId="46348164" w:rsidR="00407E97" w:rsidRDefault="00407E97" w:rsidP="3202113B">
      <w:pPr>
        <w:rPr>
          <w:rFonts w:ascii="Calibri" w:eastAsia="Calibri" w:hAnsi="Calibri" w:cs="Calibri"/>
        </w:rPr>
      </w:pPr>
    </w:p>
    <w:p w14:paraId="663312B2" w14:textId="06B2B391" w:rsidR="00407E97" w:rsidRDefault="00407E97" w:rsidP="3202113B">
      <w:pPr>
        <w:rPr>
          <w:rFonts w:ascii="Calibri" w:eastAsia="Calibri" w:hAnsi="Calibri" w:cs="Calibri"/>
        </w:rPr>
      </w:pPr>
    </w:p>
    <w:p w14:paraId="3052D9CE" w14:textId="4A6E16BD" w:rsidR="00407E97" w:rsidRDefault="00407E97" w:rsidP="2CF985AC">
      <w:pPr>
        <w:rPr>
          <w:rFonts w:ascii="Calibri" w:eastAsia="Calibri" w:hAnsi="Calibri" w:cs="Calibri"/>
        </w:rPr>
      </w:pPr>
    </w:p>
    <w:p w14:paraId="6C5FCECA" w14:textId="6DD380AA" w:rsidR="00407E97" w:rsidRDefault="00407E97" w:rsidP="3202113B">
      <w:pPr>
        <w:jc w:val="center"/>
      </w:pPr>
    </w:p>
    <w:sectPr w:rsidR="00407E97" w:rsidSect="00F72353">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tephanie Dillon" w:date="2022-06-06T15:20:00Z" w:initials="SD">
    <w:p w14:paraId="7A786C0F" w14:textId="77777777" w:rsidR="00661842" w:rsidRDefault="00661842" w:rsidP="00661842">
      <w:pPr>
        <w:pStyle w:val="CommentText"/>
      </w:pPr>
      <w:r>
        <w:rPr>
          <w:rStyle w:val="CommentReference"/>
        </w:rPr>
        <w:annotationRef/>
      </w:r>
      <w:r>
        <w:t>This is a sample FMLA policy that should be included in your Employee Handbook if you are covered under FMLA regulations [elementary and secondary schools, public employers, and private employers with at least 50 employees (including temps even through an agency)].</w:t>
      </w:r>
    </w:p>
    <w:p w14:paraId="78D66F6F" w14:textId="77777777" w:rsidR="00661842" w:rsidRDefault="00661842" w:rsidP="00661842">
      <w:pPr>
        <w:pStyle w:val="CommentText"/>
      </w:pPr>
    </w:p>
    <w:p w14:paraId="557DFC6B" w14:textId="77777777" w:rsidR="00661842" w:rsidRDefault="00661842" w:rsidP="00661842">
      <w:pPr>
        <w:pStyle w:val="CommentText"/>
      </w:pPr>
      <w:r>
        <w:t>This is not a complete FMLA policy.  You should have an internal HR policy that contains a full explanation of how your company will implement FMLA.  This document should be available to your employees.</w:t>
      </w:r>
    </w:p>
  </w:comment>
  <w:comment w:id="2" w:author="Author" w:initials="A">
    <w:p w14:paraId="5D4981E4" w14:textId="77777777" w:rsidR="00661842" w:rsidRDefault="00661842" w:rsidP="00661842">
      <w:pPr>
        <w:pStyle w:val="CommentText"/>
      </w:pPr>
      <w:r>
        <w:rPr>
          <w:rStyle w:val="CommentReference"/>
        </w:rPr>
        <w:annotationRef/>
      </w:r>
      <w:r>
        <w:t>FYI- the caregiver provisions mandate rolling forward.</w:t>
      </w:r>
    </w:p>
  </w:comment>
  <w:comment w:id="3" w:author="Author" w:initials="A">
    <w:p w14:paraId="6808ECAE" w14:textId="77777777" w:rsidR="00661842" w:rsidRDefault="00661842" w:rsidP="00661842">
      <w:pPr>
        <w:pStyle w:val="CommentText"/>
      </w:pPr>
      <w:r>
        <w:rPr>
          <w:rStyle w:val="CommentReference"/>
        </w:rPr>
        <w:annotationRef/>
      </w:r>
      <w:r>
        <w:t xml:space="preserve">Employers may elect to make leave paid or unpaid.  The bracketed material must be modified depending on whether the Company provides paid personal, family or medical/sick leave and under what circumstances these paid leaves may be used.  </w:t>
      </w:r>
    </w:p>
    <w:p w14:paraId="396CBBC8" w14:textId="77777777" w:rsidR="00661842" w:rsidRDefault="00661842" w:rsidP="00661842">
      <w:pPr>
        <w:pStyle w:val="CommentText"/>
      </w:pPr>
    </w:p>
    <w:p w14:paraId="1B6CC911" w14:textId="77777777" w:rsidR="00661842" w:rsidRDefault="00661842" w:rsidP="00661842">
      <w:pPr>
        <w:pStyle w:val="CommentText"/>
      </w:pPr>
      <w:r>
        <w:t>Remove brackets and highlight as appropriate.</w:t>
      </w:r>
    </w:p>
  </w:comment>
  <w:comment w:id="4" w:author="Author" w:initials="A">
    <w:p w14:paraId="376A49BF" w14:textId="77777777" w:rsidR="00661842" w:rsidRDefault="00661842" w:rsidP="00661842">
      <w:pPr>
        <w:pStyle w:val="CommentText"/>
      </w:pPr>
      <w:r>
        <w:rPr>
          <w:rStyle w:val="CommentReference"/>
        </w:rPr>
        <w:annotationRef/>
      </w:r>
      <w:r>
        <w:t>Employers can require employees to substitute accrued and unused paid time off for any unpaid FMLA leave and require that it runs concurrently with FMLA leave.The bracketed material must be modified depending on whether the Company provides paid personal, family or medical/sick leave and under what circumstances these paid leaves may be used.</w:t>
      </w:r>
    </w:p>
    <w:p w14:paraId="039C038D" w14:textId="77777777" w:rsidR="00661842" w:rsidRDefault="00661842" w:rsidP="00661842">
      <w:pPr>
        <w:pStyle w:val="CommentText"/>
      </w:pPr>
    </w:p>
    <w:p w14:paraId="1340DF90" w14:textId="77777777" w:rsidR="00661842" w:rsidRDefault="00661842" w:rsidP="00661842">
      <w:pPr>
        <w:pStyle w:val="CommentText"/>
      </w:pPr>
      <w:r>
        <w:t>Remove brackets and highlight as appropriate.</w:t>
      </w:r>
    </w:p>
  </w:comment>
  <w:comment w:id="5" w:author="Author" w:initials="A">
    <w:p w14:paraId="3ACD58A7" w14:textId="77777777" w:rsidR="00661842" w:rsidRDefault="00661842" w:rsidP="00661842">
      <w:pPr>
        <w:pStyle w:val="CommentText"/>
      </w:pPr>
      <w:r>
        <w:rPr>
          <w:rStyle w:val="CommentReference"/>
        </w:rPr>
        <w:annotationRef/>
      </w:r>
      <w:r>
        <w:t xml:space="preserve">The Company must decide what, if any, other benefits will continue to accrue during leave periods.  There is no obligation to continue to provide or accrue any benefits other than health care under the FMLA.  You just need to be consistent with people on paid/unpaid leave that is not covered under FMLA.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7DFC6B" w15:done="0"/>
  <w15:commentEx w15:paraId="5D4981E4" w15:done="0"/>
  <w15:commentEx w15:paraId="1B6CC911" w15:done="0"/>
  <w15:commentEx w15:paraId="1340DF90" w15:done="0"/>
  <w15:commentEx w15:paraId="3ACD58A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D25A9E" w16cex:dateUtc="2023-10-12T15:44:00Z"/>
  <w16cex:commentExtensible w16cex:durableId="28D25A9F" w16cex:dateUtc="2023-10-12T15:44:00Z"/>
  <w16cex:commentExtensible w16cex:durableId="28D25AA2" w16cex:dateUtc="2023-10-12T15:44:00Z"/>
  <w16cex:commentExtensible w16cex:durableId="28D25AA3" w16cex:dateUtc="2023-10-12T15:44:00Z"/>
  <w16cex:commentExtensible w16cex:durableId="28D25AA4" w16cex:dateUtc="2023-10-12T15: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7DFC6B" w16cid:durableId="28D25A9E"/>
  <w16cid:commentId w16cid:paraId="5D4981E4" w16cid:durableId="28D25A9F"/>
  <w16cid:commentId w16cid:paraId="1B6CC911" w16cid:durableId="28D25AA2"/>
  <w16cid:commentId w16cid:paraId="1340DF90" w16cid:durableId="28D25AA3"/>
  <w16cid:commentId w16cid:paraId="3ACD58A7" w16cid:durableId="28D25A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B94BE" w14:textId="77777777" w:rsidR="000A4615" w:rsidRDefault="000A4615">
      <w:r>
        <w:separator/>
      </w:r>
    </w:p>
  </w:endnote>
  <w:endnote w:type="continuationSeparator" w:id="0">
    <w:p w14:paraId="4EA28B63" w14:textId="77777777" w:rsidR="000A4615" w:rsidRDefault="000A4615">
      <w:r>
        <w:continuationSeparator/>
      </w:r>
    </w:p>
  </w:endnote>
  <w:endnote w:type="continuationNotice" w:id="1">
    <w:p w14:paraId="0389657A" w14:textId="77777777" w:rsidR="000A4615" w:rsidRDefault="000A46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41613" w14:textId="77777777" w:rsidR="00B10572" w:rsidRDefault="00B105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4FF49" w14:textId="77777777" w:rsidR="00BE0299" w:rsidRDefault="00BE0299" w:rsidP="007945F7">
    <w:pPr>
      <w:pStyle w:val="Footer"/>
      <w:jc w:val="right"/>
      <w:rPr>
        <w:rFonts w:ascii="Calibri" w:hAnsi="Calibri" w:cs="Calibri"/>
        <w:color w:val="517891"/>
        <w:sz w:val="16"/>
        <w:szCs w:val="16"/>
        <w:lang w:bidi="ar-SA"/>
      </w:rPr>
    </w:pPr>
  </w:p>
  <w:p w14:paraId="75828303" w14:textId="5837B660" w:rsidR="00407E97" w:rsidRPr="00BE4343" w:rsidRDefault="002137AC" w:rsidP="007945F7">
    <w:pPr>
      <w:pStyle w:val="Footer"/>
      <w:jc w:val="right"/>
      <w:rPr>
        <w:rFonts w:ascii="Calibri" w:hAnsi="Calibri" w:cs="Calibri"/>
        <w:b/>
        <w:bCs/>
        <w:color w:val="00A8E4"/>
        <w:sz w:val="22"/>
        <w:szCs w:val="22"/>
        <w:lang w:bidi="ar-SA"/>
      </w:rPr>
    </w:pPr>
    <w:r w:rsidRPr="00BE4343">
      <w:rPr>
        <w:rFonts w:ascii="Calibri" w:hAnsi="Calibri" w:cs="Calibri"/>
        <w:b/>
        <w:bCs/>
        <w:color w:val="00A8E4"/>
        <w:sz w:val="22"/>
        <w:szCs w:val="22"/>
        <w:lang w:bidi="ar-SA"/>
      </w:rPr>
      <w:t>(866) 440-0302</w:t>
    </w:r>
    <w:r w:rsidR="00BA1297" w:rsidRPr="00BE4343">
      <w:rPr>
        <w:rFonts w:ascii="Calibri" w:hAnsi="Calibri" w:cs="Calibri"/>
        <w:b/>
        <w:bCs/>
        <w:color w:val="00A8E4"/>
        <w:sz w:val="22"/>
        <w:szCs w:val="22"/>
        <w:lang w:bidi="ar-SA"/>
      </w:rPr>
      <w:t xml:space="preserve"> | </w:t>
    </w:r>
    <w:r w:rsidRPr="00BE4343">
      <w:rPr>
        <w:rFonts w:ascii="Calibri" w:hAnsi="Calibri" w:cs="Calibri"/>
        <w:b/>
        <w:bCs/>
        <w:color w:val="00A8E4"/>
        <w:sz w:val="22"/>
        <w:szCs w:val="22"/>
        <w:lang w:bidi="ar-SA"/>
      </w:rPr>
      <w:t>letscatapult.org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DE9BE" w14:textId="77777777" w:rsidR="00B10572" w:rsidRDefault="00B10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C7CDC" w14:textId="77777777" w:rsidR="000A4615" w:rsidRDefault="000A4615">
      <w:r>
        <w:separator/>
      </w:r>
    </w:p>
  </w:footnote>
  <w:footnote w:type="continuationSeparator" w:id="0">
    <w:p w14:paraId="78E2112E" w14:textId="77777777" w:rsidR="000A4615" w:rsidRDefault="000A4615">
      <w:r>
        <w:continuationSeparator/>
      </w:r>
    </w:p>
  </w:footnote>
  <w:footnote w:type="continuationNotice" w:id="1">
    <w:p w14:paraId="649E8C22" w14:textId="77777777" w:rsidR="000A4615" w:rsidRDefault="000A46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C52C9" w14:textId="77777777" w:rsidR="00B10572" w:rsidRDefault="00B105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533FE" w14:textId="2C24E361" w:rsidR="00407E97" w:rsidRPr="00BA1297" w:rsidRDefault="00BA1297" w:rsidP="00BA1297">
    <w:pPr>
      <w:pStyle w:val="Header"/>
    </w:pPr>
    <w:r>
      <w:rPr>
        <w:noProof/>
      </w:rPr>
      <w:drawing>
        <wp:anchor distT="0" distB="0" distL="114300" distR="114300" simplePos="0" relativeHeight="251659270" behindDoc="0" locked="0" layoutInCell="1" allowOverlap="0" wp14:anchorId="1E33D343" wp14:editId="3A5F58D0">
          <wp:simplePos x="0" y="0"/>
          <wp:positionH relativeFrom="page">
            <wp:posOffset>5498465</wp:posOffset>
          </wp:positionH>
          <wp:positionV relativeFrom="page">
            <wp:posOffset>290830</wp:posOffset>
          </wp:positionV>
          <wp:extent cx="1977198" cy="823965"/>
          <wp:effectExtent l="0" t="0" r="4445" b="190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77198" cy="82396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F3145" w14:textId="77777777" w:rsidR="00B10572" w:rsidRDefault="00B105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7267E"/>
    <w:multiLevelType w:val="multilevel"/>
    <w:tmpl w:val="D14AA89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0641B8"/>
    <w:multiLevelType w:val="multilevel"/>
    <w:tmpl w:val="D6DAF2F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5A5A77"/>
    <w:multiLevelType w:val="hybridMultilevel"/>
    <w:tmpl w:val="FC12071E"/>
    <w:lvl w:ilvl="0" w:tplc="0409000B">
      <w:numFmt w:val="decimal"/>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2"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92274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01073201">
    <w:abstractNumId w:val="8"/>
  </w:num>
  <w:num w:numId="3" w16cid:durableId="1636258162">
    <w:abstractNumId w:val="17"/>
  </w:num>
  <w:num w:numId="4" w16cid:durableId="1159924575">
    <w:abstractNumId w:val="21"/>
  </w:num>
  <w:num w:numId="5" w16cid:durableId="1817185651">
    <w:abstractNumId w:val="6"/>
  </w:num>
  <w:num w:numId="6" w16cid:durableId="1373729389">
    <w:abstractNumId w:val="4"/>
  </w:num>
  <w:num w:numId="7" w16cid:durableId="1613322144">
    <w:abstractNumId w:val="0"/>
  </w:num>
  <w:num w:numId="8" w16cid:durableId="1922367633">
    <w:abstractNumId w:val="5"/>
  </w:num>
  <w:num w:numId="9" w16cid:durableId="152185654">
    <w:abstractNumId w:val="2"/>
  </w:num>
  <w:num w:numId="10" w16cid:durableId="736438066">
    <w:abstractNumId w:val="11"/>
  </w:num>
  <w:num w:numId="11" w16cid:durableId="1869179264">
    <w:abstractNumId w:val="18"/>
  </w:num>
  <w:num w:numId="12" w16cid:durableId="1599099849">
    <w:abstractNumId w:val="15"/>
  </w:num>
  <w:num w:numId="13" w16cid:durableId="1988707787">
    <w:abstractNumId w:val="20"/>
  </w:num>
  <w:num w:numId="14" w16cid:durableId="305355065">
    <w:abstractNumId w:val="7"/>
  </w:num>
  <w:num w:numId="15" w16cid:durableId="487981683">
    <w:abstractNumId w:val="22"/>
  </w:num>
  <w:num w:numId="16" w16cid:durableId="250361974">
    <w:abstractNumId w:val="19"/>
  </w:num>
  <w:num w:numId="17" w16cid:durableId="183173468">
    <w:abstractNumId w:val="12"/>
  </w:num>
  <w:num w:numId="18" w16cid:durableId="434206943">
    <w:abstractNumId w:val="14"/>
  </w:num>
  <w:num w:numId="19" w16cid:durableId="1205485919">
    <w:abstractNumId w:val="10"/>
  </w:num>
  <w:num w:numId="20" w16cid:durableId="305472340">
    <w:abstractNumId w:val="1"/>
  </w:num>
  <w:num w:numId="21" w16cid:durableId="277378564">
    <w:abstractNumId w:val="13"/>
  </w:num>
  <w:num w:numId="22" w16cid:durableId="1368682538">
    <w:abstractNumId w:val="9"/>
  </w:num>
  <w:num w:numId="23" w16cid:durableId="1728845711">
    <w:abstractNumId w:val="3"/>
  </w:num>
  <w:num w:numId="24" w16cid:durableId="1482844582">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anie Dillon">
    <w15:presenceInfo w15:providerId="AD" w15:userId="S::stephanie.dillon@LetsCatapult.org::d3bf4910-942b-459e-8402-bf96d3548f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651"/>
    <w:rsid w:val="000008A1"/>
    <w:rsid w:val="0000663F"/>
    <w:rsid w:val="0000740D"/>
    <w:rsid w:val="000133C5"/>
    <w:rsid w:val="00014992"/>
    <w:rsid w:val="0001551A"/>
    <w:rsid w:val="00045D21"/>
    <w:rsid w:val="00066977"/>
    <w:rsid w:val="00072522"/>
    <w:rsid w:val="000A4615"/>
    <w:rsid w:val="000C7902"/>
    <w:rsid w:val="000F1B3B"/>
    <w:rsid w:val="000F3E6D"/>
    <w:rsid w:val="00116D69"/>
    <w:rsid w:val="00163C29"/>
    <w:rsid w:val="001821AF"/>
    <w:rsid w:val="001917EE"/>
    <w:rsid w:val="001B6975"/>
    <w:rsid w:val="001B6E9B"/>
    <w:rsid w:val="002137AC"/>
    <w:rsid w:val="00230D02"/>
    <w:rsid w:val="002555CE"/>
    <w:rsid w:val="00257FAA"/>
    <w:rsid w:val="00261EBA"/>
    <w:rsid w:val="00290988"/>
    <w:rsid w:val="00384031"/>
    <w:rsid w:val="00384DCF"/>
    <w:rsid w:val="003966BD"/>
    <w:rsid w:val="00397C2C"/>
    <w:rsid w:val="003B2AE3"/>
    <w:rsid w:val="00400629"/>
    <w:rsid w:val="00400AD1"/>
    <w:rsid w:val="00400EC6"/>
    <w:rsid w:val="00407E97"/>
    <w:rsid w:val="0044286D"/>
    <w:rsid w:val="00442938"/>
    <w:rsid w:val="00443EAF"/>
    <w:rsid w:val="004451EF"/>
    <w:rsid w:val="00445F29"/>
    <w:rsid w:val="00470D55"/>
    <w:rsid w:val="0047661F"/>
    <w:rsid w:val="0047718E"/>
    <w:rsid w:val="004A7F02"/>
    <w:rsid w:val="004B51EB"/>
    <w:rsid w:val="004D6C9F"/>
    <w:rsid w:val="004F2E5E"/>
    <w:rsid w:val="005412B8"/>
    <w:rsid w:val="005561D7"/>
    <w:rsid w:val="00565E64"/>
    <w:rsid w:val="00596823"/>
    <w:rsid w:val="005A1E1F"/>
    <w:rsid w:val="005A47F6"/>
    <w:rsid w:val="005A5A17"/>
    <w:rsid w:val="005B6C2D"/>
    <w:rsid w:val="005C081F"/>
    <w:rsid w:val="005C2258"/>
    <w:rsid w:val="005E59EE"/>
    <w:rsid w:val="00616E4A"/>
    <w:rsid w:val="006339D6"/>
    <w:rsid w:val="00661842"/>
    <w:rsid w:val="006A0D8D"/>
    <w:rsid w:val="006A767E"/>
    <w:rsid w:val="006B5C2B"/>
    <w:rsid w:val="006B5DB0"/>
    <w:rsid w:val="006E333E"/>
    <w:rsid w:val="00707DBF"/>
    <w:rsid w:val="007141C2"/>
    <w:rsid w:val="00734075"/>
    <w:rsid w:val="00745AC7"/>
    <w:rsid w:val="00753A8E"/>
    <w:rsid w:val="007945F7"/>
    <w:rsid w:val="00797EA7"/>
    <w:rsid w:val="007E0C3E"/>
    <w:rsid w:val="007E42A3"/>
    <w:rsid w:val="007F18D2"/>
    <w:rsid w:val="0084373E"/>
    <w:rsid w:val="00845ECB"/>
    <w:rsid w:val="008548D5"/>
    <w:rsid w:val="00883111"/>
    <w:rsid w:val="008856D3"/>
    <w:rsid w:val="0089147D"/>
    <w:rsid w:val="00912F7C"/>
    <w:rsid w:val="00933510"/>
    <w:rsid w:val="00947B25"/>
    <w:rsid w:val="009559A8"/>
    <w:rsid w:val="00965E4B"/>
    <w:rsid w:val="00970F1B"/>
    <w:rsid w:val="009776EF"/>
    <w:rsid w:val="009822C6"/>
    <w:rsid w:val="009B32AA"/>
    <w:rsid w:val="009B6C8F"/>
    <w:rsid w:val="009D3FEF"/>
    <w:rsid w:val="009E4AB5"/>
    <w:rsid w:val="00A042CD"/>
    <w:rsid w:val="00A11EAF"/>
    <w:rsid w:val="00A35F34"/>
    <w:rsid w:val="00A645C0"/>
    <w:rsid w:val="00A71264"/>
    <w:rsid w:val="00A72945"/>
    <w:rsid w:val="00AE5D3D"/>
    <w:rsid w:val="00B101AB"/>
    <w:rsid w:val="00B10572"/>
    <w:rsid w:val="00B1118F"/>
    <w:rsid w:val="00B26E6A"/>
    <w:rsid w:val="00B6291D"/>
    <w:rsid w:val="00B62DCA"/>
    <w:rsid w:val="00B647CF"/>
    <w:rsid w:val="00B66DD9"/>
    <w:rsid w:val="00B76AFD"/>
    <w:rsid w:val="00B9123C"/>
    <w:rsid w:val="00B923F4"/>
    <w:rsid w:val="00B96E14"/>
    <w:rsid w:val="00BA1297"/>
    <w:rsid w:val="00BB0A73"/>
    <w:rsid w:val="00BB6651"/>
    <w:rsid w:val="00BE0299"/>
    <w:rsid w:val="00BE4343"/>
    <w:rsid w:val="00C019D1"/>
    <w:rsid w:val="00C21BAB"/>
    <w:rsid w:val="00C25833"/>
    <w:rsid w:val="00C77C24"/>
    <w:rsid w:val="00CE5BE6"/>
    <w:rsid w:val="00D06DCD"/>
    <w:rsid w:val="00D07A79"/>
    <w:rsid w:val="00D43A04"/>
    <w:rsid w:val="00D741C9"/>
    <w:rsid w:val="00D877BB"/>
    <w:rsid w:val="00D878A2"/>
    <w:rsid w:val="00D90DBF"/>
    <w:rsid w:val="00D957F4"/>
    <w:rsid w:val="00E50642"/>
    <w:rsid w:val="00E65B19"/>
    <w:rsid w:val="00E878EF"/>
    <w:rsid w:val="00E90542"/>
    <w:rsid w:val="00EC6134"/>
    <w:rsid w:val="00ED2BA7"/>
    <w:rsid w:val="00F62B88"/>
    <w:rsid w:val="00F72353"/>
    <w:rsid w:val="00F81E67"/>
    <w:rsid w:val="00F925D1"/>
    <w:rsid w:val="00FB13A3"/>
    <w:rsid w:val="00FC1EFF"/>
    <w:rsid w:val="00FE0C91"/>
    <w:rsid w:val="00FF37D3"/>
    <w:rsid w:val="0278EE22"/>
    <w:rsid w:val="1554031E"/>
    <w:rsid w:val="15CEA034"/>
    <w:rsid w:val="1FBEB3FE"/>
    <w:rsid w:val="2CF985AC"/>
    <w:rsid w:val="3202113B"/>
    <w:rsid w:val="42F2CF9B"/>
    <w:rsid w:val="448E9FFC"/>
    <w:rsid w:val="4A883CF4"/>
    <w:rsid w:val="4C103655"/>
    <w:rsid w:val="539FC5FC"/>
    <w:rsid w:val="64B188B4"/>
    <w:rsid w:val="7D58F4B4"/>
    <w:rsid w:val="7F414D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B526EC"/>
  <w15:chartTrackingRefBased/>
  <w15:docId w15:val="{73A31DB9-CC68-F147-8EAF-05E7A7687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842"/>
    <w:rPr>
      <w:rFonts w:cs="Times New Roman"/>
      <w:lang w:bidi="en-US"/>
    </w:rPr>
  </w:style>
  <w:style w:type="paragraph" w:styleId="Heading3">
    <w:name w:val="heading 3"/>
    <w:basedOn w:val="Normal"/>
    <w:next w:val="Normal"/>
    <w:link w:val="Heading3Char"/>
    <w:semiHidden/>
    <w:unhideWhenUsed/>
    <w:qFormat/>
    <w:rsid w:val="00661842"/>
    <w:pPr>
      <w:keepNext/>
      <w:spacing w:before="240" w:after="60"/>
      <w:outlineLvl w:val="2"/>
    </w:pPr>
    <w:rPr>
      <w:rFonts w:ascii="Times New Roman" w:eastAsia="Times New Roman" w:hAnsi="Times New Roman"/>
      <w:b/>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unhideWhenUsed/>
    <w:rsid w:val="0044286D"/>
    <w:pPr>
      <w:tabs>
        <w:tab w:val="center" w:pos="4680"/>
        <w:tab w:val="right" w:pos="9360"/>
      </w:tabs>
    </w:pPr>
  </w:style>
  <w:style w:type="character" w:customStyle="1" w:styleId="HeaderChar">
    <w:name w:val="Header Char"/>
    <w:basedOn w:val="DefaultParagraphFont"/>
    <w:link w:val="Header"/>
    <w:uiPriority w:val="99"/>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 w:type="table" w:styleId="TableGrid">
    <w:name w:val="Table Grid"/>
    <w:basedOn w:val="TableNormal"/>
    <w:uiPriority w:val="39"/>
    <w:rsid w:val="003966B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451EF"/>
    <w:pPr>
      <w:spacing w:before="100" w:beforeAutospacing="1" w:after="100" w:afterAutospacing="1"/>
    </w:pPr>
    <w:rPr>
      <w:rFonts w:ascii="Times New Roman" w:eastAsia="Times New Roman" w:hAnsi="Times New Roman"/>
      <w:lang w:bidi="ar-SA"/>
    </w:rPr>
  </w:style>
  <w:style w:type="character" w:customStyle="1" w:styleId="normaltextrun">
    <w:name w:val="normaltextrun"/>
    <w:basedOn w:val="DefaultParagraphFont"/>
    <w:rsid w:val="004451EF"/>
  </w:style>
  <w:style w:type="character" w:customStyle="1" w:styleId="eop">
    <w:name w:val="eop"/>
    <w:basedOn w:val="DefaultParagraphFont"/>
    <w:rsid w:val="004451EF"/>
  </w:style>
  <w:style w:type="character" w:customStyle="1" w:styleId="tabchar">
    <w:name w:val="tabchar"/>
    <w:basedOn w:val="DefaultParagraphFont"/>
    <w:rsid w:val="004451EF"/>
  </w:style>
  <w:style w:type="character" w:customStyle="1" w:styleId="Heading3Char">
    <w:name w:val="Heading 3 Char"/>
    <w:basedOn w:val="DefaultParagraphFont"/>
    <w:link w:val="Heading3"/>
    <w:semiHidden/>
    <w:rsid w:val="00661842"/>
    <w:rPr>
      <w:rFonts w:ascii="Times New Roman" w:eastAsia="Times New Roman" w:hAnsi="Times New Roman" w:cs="Times New Roman"/>
      <w:b/>
      <w:szCs w:val="20"/>
    </w:rPr>
  </w:style>
  <w:style w:type="paragraph" w:styleId="CommentText">
    <w:name w:val="annotation text"/>
    <w:basedOn w:val="Normal"/>
    <w:link w:val="CommentTextChar"/>
    <w:uiPriority w:val="99"/>
    <w:semiHidden/>
    <w:unhideWhenUsed/>
    <w:rsid w:val="00661842"/>
    <w:pPr>
      <w:spacing w:before="120" w:after="120"/>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semiHidden/>
    <w:rsid w:val="00661842"/>
    <w:rPr>
      <w:rFonts w:ascii="Times New Roman" w:eastAsia="Times New Roman" w:hAnsi="Times New Roman" w:cs="Times New Roman"/>
      <w:sz w:val="20"/>
      <w:szCs w:val="20"/>
    </w:rPr>
  </w:style>
  <w:style w:type="paragraph" w:customStyle="1" w:styleId="OutdentLeftMargin5">
    <w:name w:val="Outdent/Left Margin .5&quot;"/>
    <w:rsid w:val="00661842"/>
    <w:pPr>
      <w:spacing w:before="240" w:line="240" w:lineRule="exact"/>
      <w:ind w:left="720" w:hanging="720"/>
      <w:jc w:val="both"/>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66184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460195448">
      <w:bodyDiv w:val="1"/>
      <w:marLeft w:val="0"/>
      <w:marRight w:val="0"/>
      <w:marTop w:val="0"/>
      <w:marBottom w:val="0"/>
      <w:divBdr>
        <w:top w:val="none" w:sz="0" w:space="0" w:color="auto"/>
        <w:left w:val="none" w:sz="0" w:space="0" w:color="auto"/>
        <w:bottom w:val="none" w:sz="0" w:space="0" w:color="auto"/>
        <w:right w:val="none" w:sz="0" w:space="0" w:color="auto"/>
      </w:divBdr>
      <w:divsChild>
        <w:div w:id="966349591">
          <w:marLeft w:val="0"/>
          <w:marRight w:val="0"/>
          <w:marTop w:val="0"/>
          <w:marBottom w:val="0"/>
          <w:divBdr>
            <w:top w:val="none" w:sz="0" w:space="0" w:color="auto"/>
            <w:left w:val="none" w:sz="0" w:space="0" w:color="auto"/>
            <w:bottom w:val="none" w:sz="0" w:space="0" w:color="auto"/>
            <w:right w:val="none" w:sz="0" w:space="0" w:color="auto"/>
          </w:divBdr>
        </w:div>
        <w:div w:id="732045848">
          <w:marLeft w:val="0"/>
          <w:marRight w:val="0"/>
          <w:marTop w:val="0"/>
          <w:marBottom w:val="0"/>
          <w:divBdr>
            <w:top w:val="none" w:sz="0" w:space="0" w:color="auto"/>
            <w:left w:val="none" w:sz="0" w:space="0" w:color="auto"/>
            <w:bottom w:val="none" w:sz="0" w:space="0" w:color="auto"/>
            <w:right w:val="none" w:sz="0" w:space="0" w:color="auto"/>
          </w:divBdr>
        </w:div>
        <w:div w:id="282536587">
          <w:marLeft w:val="0"/>
          <w:marRight w:val="0"/>
          <w:marTop w:val="0"/>
          <w:marBottom w:val="0"/>
          <w:divBdr>
            <w:top w:val="none" w:sz="0" w:space="0" w:color="auto"/>
            <w:left w:val="none" w:sz="0" w:space="0" w:color="auto"/>
            <w:bottom w:val="none" w:sz="0" w:space="0" w:color="auto"/>
            <w:right w:val="none" w:sz="0" w:space="0" w:color="auto"/>
          </w:divBdr>
        </w:div>
        <w:div w:id="685324062">
          <w:marLeft w:val="0"/>
          <w:marRight w:val="0"/>
          <w:marTop w:val="0"/>
          <w:marBottom w:val="0"/>
          <w:divBdr>
            <w:top w:val="none" w:sz="0" w:space="0" w:color="auto"/>
            <w:left w:val="none" w:sz="0" w:space="0" w:color="auto"/>
            <w:bottom w:val="none" w:sz="0" w:space="0" w:color="auto"/>
            <w:right w:val="none" w:sz="0" w:space="0" w:color="auto"/>
          </w:divBdr>
        </w:div>
        <w:div w:id="90206891">
          <w:marLeft w:val="0"/>
          <w:marRight w:val="0"/>
          <w:marTop w:val="0"/>
          <w:marBottom w:val="0"/>
          <w:divBdr>
            <w:top w:val="none" w:sz="0" w:space="0" w:color="auto"/>
            <w:left w:val="none" w:sz="0" w:space="0" w:color="auto"/>
            <w:bottom w:val="none" w:sz="0" w:space="0" w:color="auto"/>
            <w:right w:val="none" w:sz="0" w:space="0" w:color="auto"/>
          </w:divBdr>
        </w:div>
        <w:div w:id="735014285">
          <w:marLeft w:val="0"/>
          <w:marRight w:val="0"/>
          <w:marTop w:val="0"/>
          <w:marBottom w:val="0"/>
          <w:divBdr>
            <w:top w:val="none" w:sz="0" w:space="0" w:color="auto"/>
            <w:left w:val="none" w:sz="0" w:space="0" w:color="auto"/>
            <w:bottom w:val="none" w:sz="0" w:space="0" w:color="auto"/>
            <w:right w:val="none" w:sz="0" w:space="0" w:color="auto"/>
          </w:divBdr>
        </w:div>
        <w:div w:id="1712919452">
          <w:marLeft w:val="0"/>
          <w:marRight w:val="0"/>
          <w:marTop w:val="0"/>
          <w:marBottom w:val="0"/>
          <w:divBdr>
            <w:top w:val="none" w:sz="0" w:space="0" w:color="auto"/>
            <w:left w:val="none" w:sz="0" w:space="0" w:color="auto"/>
            <w:bottom w:val="none" w:sz="0" w:space="0" w:color="auto"/>
            <w:right w:val="none" w:sz="0" w:space="0" w:color="auto"/>
          </w:divBdr>
        </w:div>
        <w:div w:id="1605114647">
          <w:marLeft w:val="0"/>
          <w:marRight w:val="0"/>
          <w:marTop w:val="0"/>
          <w:marBottom w:val="0"/>
          <w:divBdr>
            <w:top w:val="none" w:sz="0" w:space="0" w:color="auto"/>
            <w:left w:val="none" w:sz="0" w:space="0" w:color="auto"/>
            <w:bottom w:val="none" w:sz="0" w:space="0" w:color="auto"/>
            <w:right w:val="none" w:sz="0" w:space="0" w:color="auto"/>
          </w:divBdr>
        </w:div>
        <w:div w:id="1412391674">
          <w:marLeft w:val="0"/>
          <w:marRight w:val="0"/>
          <w:marTop w:val="0"/>
          <w:marBottom w:val="0"/>
          <w:divBdr>
            <w:top w:val="none" w:sz="0" w:space="0" w:color="auto"/>
            <w:left w:val="none" w:sz="0" w:space="0" w:color="auto"/>
            <w:bottom w:val="none" w:sz="0" w:space="0" w:color="auto"/>
            <w:right w:val="none" w:sz="0" w:space="0" w:color="auto"/>
          </w:divBdr>
        </w:div>
        <w:div w:id="1154446604">
          <w:marLeft w:val="0"/>
          <w:marRight w:val="0"/>
          <w:marTop w:val="0"/>
          <w:marBottom w:val="0"/>
          <w:divBdr>
            <w:top w:val="none" w:sz="0" w:space="0" w:color="auto"/>
            <w:left w:val="none" w:sz="0" w:space="0" w:color="auto"/>
            <w:bottom w:val="none" w:sz="0" w:space="0" w:color="auto"/>
            <w:right w:val="none" w:sz="0" w:space="0" w:color="auto"/>
          </w:divBdr>
        </w:div>
        <w:div w:id="2078702660">
          <w:marLeft w:val="0"/>
          <w:marRight w:val="0"/>
          <w:marTop w:val="0"/>
          <w:marBottom w:val="0"/>
          <w:divBdr>
            <w:top w:val="none" w:sz="0" w:space="0" w:color="auto"/>
            <w:left w:val="none" w:sz="0" w:space="0" w:color="auto"/>
            <w:bottom w:val="none" w:sz="0" w:space="0" w:color="auto"/>
            <w:right w:val="none" w:sz="0" w:space="0" w:color="auto"/>
          </w:divBdr>
        </w:div>
        <w:div w:id="2024361428">
          <w:marLeft w:val="0"/>
          <w:marRight w:val="0"/>
          <w:marTop w:val="0"/>
          <w:marBottom w:val="0"/>
          <w:divBdr>
            <w:top w:val="none" w:sz="0" w:space="0" w:color="auto"/>
            <w:left w:val="none" w:sz="0" w:space="0" w:color="auto"/>
            <w:bottom w:val="none" w:sz="0" w:space="0" w:color="auto"/>
            <w:right w:val="none" w:sz="0" w:space="0" w:color="auto"/>
          </w:divBdr>
        </w:div>
        <w:div w:id="1569538460">
          <w:marLeft w:val="0"/>
          <w:marRight w:val="0"/>
          <w:marTop w:val="0"/>
          <w:marBottom w:val="0"/>
          <w:divBdr>
            <w:top w:val="none" w:sz="0" w:space="0" w:color="auto"/>
            <w:left w:val="none" w:sz="0" w:space="0" w:color="auto"/>
            <w:bottom w:val="none" w:sz="0" w:space="0" w:color="auto"/>
            <w:right w:val="none" w:sz="0" w:space="0" w:color="auto"/>
          </w:divBdr>
        </w:div>
        <w:div w:id="386228149">
          <w:marLeft w:val="0"/>
          <w:marRight w:val="0"/>
          <w:marTop w:val="0"/>
          <w:marBottom w:val="0"/>
          <w:divBdr>
            <w:top w:val="none" w:sz="0" w:space="0" w:color="auto"/>
            <w:left w:val="none" w:sz="0" w:space="0" w:color="auto"/>
            <w:bottom w:val="none" w:sz="0" w:space="0" w:color="auto"/>
            <w:right w:val="none" w:sz="0" w:space="0" w:color="auto"/>
          </w:divBdr>
        </w:div>
        <w:div w:id="1367876002">
          <w:marLeft w:val="0"/>
          <w:marRight w:val="0"/>
          <w:marTop w:val="0"/>
          <w:marBottom w:val="0"/>
          <w:divBdr>
            <w:top w:val="none" w:sz="0" w:space="0" w:color="auto"/>
            <w:left w:val="none" w:sz="0" w:space="0" w:color="auto"/>
            <w:bottom w:val="none" w:sz="0" w:space="0" w:color="auto"/>
            <w:right w:val="none" w:sz="0" w:space="0" w:color="auto"/>
          </w:divBdr>
        </w:div>
        <w:div w:id="1469320007">
          <w:marLeft w:val="0"/>
          <w:marRight w:val="0"/>
          <w:marTop w:val="0"/>
          <w:marBottom w:val="0"/>
          <w:divBdr>
            <w:top w:val="none" w:sz="0" w:space="0" w:color="auto"/>
            <w:left w:val="none" w:sz="0" w:space="0" w:color="auto"/>
            <w:bottom w:val="none" w:sz="0" w:space="0" w:color="auto"/>
            <w:right w:val="none" w:sz="0" w:space="0" w:color="auto"/>
          </w:divBdr>
        </w:div>
        <w:div w:id="927276589">
          <w:marLeft w:val="0"/>
          <w:marRight w:val="0"/>
          <w:marTop w:val="0"/>
          <w:marBottom w:val="0"/>
          <w:divBdr>
            <w:top w:val="none" w:sz="0" w:space="0" w:color="auto"/>
            <w:left w:val="none" w:sz="0" w:space="0" w:color="auto"/>
            <w:bottom w:val="none" w:sz="0" w:space="0" w:color="auto"/>
            <w:right w:val="none" w:sz="0" w:space="0" w:color="auto"/>
          </w:divBdr>
        </w:div>
        <w:div w:id="906459825">
          <w:marLeft w:val="0"/>
          <w:marRight w:val="0"/>
          <w:marTop w:val="0"/>
          <w:marBottom w:val="0"/>
          <w:divBdr>
            <w:top w:val="none" w:sz="0" w:space="0" w:color="auto"/>
            <w:left w:val="none" w:sz="0" w:space="0" w:color="auto"/>
            <w:bottom w:val="none" w:sz="0" w:space="0" w:color="auto"/>
            <w:right w:val="none" w:sz="0" w:space="0" w:color="auto"/>
          </w:divBdr>
        </w:div>
        <w:div w:id="2023168222">
          <w:marLeft w:val="0"/>
          <w:marRight w:val="0"/>
          <w:marTop w:val="0"/>
          <w:marBottom w:val="0"/>
          <w:divBdr>
            <w:top w:val="none" w:sz="0" w:space="0" w:color="auto"/>
            <w:left w:val="none" w:sz="0" w:space="0" w:color="auto"/>
            <w:bottom w:val="none" w:sz="0" w:space="0" w:color="auto"/>
            <w:right w:val="none" w:sz="0" w:space="0" w:color="auto"/>
          </w:divBdr>
        </w:div>
        <w:div w:id="365984230">
          <w:marLeft w:val="0"/>
          <w:marRight w:val="0"/>
          <w:marTop w:val="0"/>
          <w:marBottom w:val="0"/>
          <w:divBdr>
            <w:top w:val="none" w:sz="0" w:space="0" w:color="auto"/>
            <w:left w:val="none" w:sz="0" w:space="0" w:color="auto"/>
            <w:bottom w:val="none" w:sz="0" w:space="0" w:color="auto"/>
            <w:right w:val="none" w:sz="0" w:space="0" w:color="auto"/>
          </w:divBdr>
        </w:div>
        <w:div w:id="414522470">
          <w:marLeft w:val="0"/>
          <w:marRight w:val="0"/>
          <w:marTop w:val="0"/>
          <w:marBottom w:val="0"/>
          <w:divBdr>
            <w:top w:val="none" w:sz="0" w:space="0" w:color="auto"/>
            <w:left w:val="none" w:sz="0" w:space="0" w:color="auto"/>
            <w:bottom w:val="none" w:sz="0" w:space="0" w:color="auto"/>
            <w:right w:val="none" w:sz="0" w:space="0" w:color="auto"/>
          </w:divBdr>
        </w:div>
        <w:div w:id="324474855">
          <w:marLeft w:val="0"/>
          <w:marRight w:val="0"/>
          <w:marTop w:val="0"/>
          <w:marBottom w:val="0"/>
          <w:divBdr>
            <w:top w:val="none" w:sz="0" w:space="0" w:color="auto"/>
            <w:left w:val="none" w:sz="0" w:space="0" w:color="auto"/>
            <w:bottom w:val="none" w:sz="0" w:space="0" w:color="auto"/>
            <w:right w:val="none" w:sz="0" w:space="0" w:color="auto"/>
          </w:divBdr>
        </w:div>
        <w:div w:id="214514216">
          <w:marLeft w:val="0"/>
          <w:marRight w:val="0"/>
          <w:marTop w:val="0"/>
          <w:marBottom w:val="0"/>
          <w:divBdr>
            <w:top w:val="none" w:sz="0" w:space="0" w:color="auto"/>
            <w:left w:val="none" w:sz="0" w:space="0" w:color="auto"/>
            <w:bottom w:val="none" w:sz="0" w:space="0" w:color="auto"/>
            <w:right w:val="none" w:sz="0" w:space="0" w:color="auto"/>
          </w:divBdr>
        </w:div>
        <w:div w:id="550775382">
          <w:marLeft w:val="0"/>
          <w:marRight w:val="0"/>
          <w:marTop w:val="0"/>
          <w:marBottom w:val="0"/>
          <w:divBdr>
            <w:top w:val="none" w:sz="0" w:space="0" w:color="auto"/>
            <w:left w:val="none" w:sz="0" w:space="0" w:color="auto"/>
            <w:bottom w:val="none" w:sz="0" w:space="0" w:color="auto"/>
            <w:right w:val="none" w:sz="0" w:space="0" w:color="auto"/>
          </w:divBdr>
        </w:div>
        <w:div w:id="918557640">
          <w:marLeft w:val="0"/>
          <w:marRight w:val="0"/>
          <w:marTop w:val="0"/>
          <w:marBottom w:val="0"/>
          <w:divBdr>
            <w:top w:val="none" w:sz="0" w:space="0" w:color="auto"/>
            <w:left w:val="none" w:sz="0" w:space="0" w:color="auto"/>
            <w:bottom w:val="none" w:sz="0" w:space="0" w:color="auto"/>
            <w:right w:val="none" w:sz="0" w:space="0" w:color="auto"/>
          </w:divBdr>
        </w:div>
        <w:div w:id="1672834633">
          <w:marLeft w:val="0"/>
          <w:marRight w:val="0"/>
          <w:marTop w:val="0"/>
          <w:marBottom w:val="0"/>
          <w:divBdr>
            <w:top w:val="none" w:sz="0" w:space="0" w:color="auto"/>
            <w:left w:val="none" w:sz="0" w:space="0" w:color="auto"/>
            <w:bottom w:val="none" w:sz="0" w:space="0" w:color="auto"/>
            <w:right w:val="none" w:sz="0" w:space="0" w:color="auto"/>
          </w:divBdr>
        </w:div>
        <w:div w:id="301271600">
          <w:marLeft w:val="0"/>
          <w:marRight w:val="0"/>
          <w:marTop w:val="0"/>
          <w:marBottom w:val="0"/>
          <w:divBdr>
            <w:top w:val="none" w:sz="0" w:space="0" w:color="auto"/>
            <w:left w:val="none" w:sz="0" w:space="0" w:color="auto"/>
            <w:bottom w:val="none" w:sz="0" w:space="0" w:color="auto"/>
            <w:right w:val="none" w:sz="0" w:space="0" w:color="auto"/>
          </w:divBdr>
        </w:div>
        <w:div w:id="1330600848">
          <w:marLeft w:val="0"/>
          <w:marRight w:val="0"/>
          <w:marTop w:val="0"/>
          <w:marBottom w:val="0"/>
          <w:divBdr>
            <w:top w:val="none" w:sz="0" w:space="0" w:color="auto"/>
            <w:left w:val="none" w:sz="0" w:space="0" w:color="auto"/>
            <w:bottom w:val="none" w:sz="0" w:space="0" w:color="auto"/>
            <w:right w:val="none" w:sz="0" w:space="0" w:color="auto"/>
          </w:divBdr>
        </w:div>
        <w:div w:id="1849755098">
          <w:marLeft w:val="0"/>
          <w:marRight w:val="0"/>
          <w:marTop w:val="0"/>
          <w:marBottom w:val="0"/>
          <w:divBdr>
            <w:top w:val="none" w:sz="0" w:space="0" w:color="auto"/>
            <w:left w:val="none" w:sz="0" w:space="0" w:color="auto"/>
            <w:bottom w:val="none" w:sz="0" w:space="0" w:color="auto"/>
            <w:right w:val="none" w:sz="0" w:space="0" w:color="auto"/>
          </w:divBdr>
          <w:divsChild>
            <w:div w:id="1153334820">
              <w:marLeft w:val="0"/>
              <w:marRight w:val="0"/>
              <w:marTop w:val="0"/>
              <w:marBottom w:val="0"/>
              <w:divBdr>
                <w:top w:val="none" w:sz="0" w:space="0" w:color="auto"/>
                <w:left w:val="none" w:sz="0" w:space="0" w:color="auto"/>
                <w:bottom w:val="none" w:sz="0" w:space="0" w:color="auto"/>
                <w:right w:val="none" w:sz="0" w:space="0" w:color="auto"/>
              </w:divBdr>
            </w:div>
            <w:div w:id="1501505476">
              <w:marLeft w:val="0"/>
              <w:marRight w:val="0"/>
              <w:marTop w:val="0"/>
              <w:marBottom w:val="0"/>
              <w:divBdr>
                <w:top w:val="none" w:sz="0" w:space="0" w:color="auto"/>
                <w:left w:val="none" w:sz="0" w:space="0" w:color="auto"/>
                <w:bottom w:val="none" w:sz="0" w:space="0" w:color="auto"/>
                <w:right w:val="none" w:sz="0" w:space="0" w:color="auto"/>
              </w:divBdr>
            </w:div>
            <w:div w:id="375980443">
              <w:marLeft w:val="0"/>
              <w:marRight w:val="0"/>
              <w:marTop w:val="0"/>
              <w:marBottom w:val="0"/>
              <w:divBdr>
                <w:top w:val="none" w:sz="0" w:space="0" w:color="auto"/>
                <w:left w:val="none" w:sz="0" w:space="0" w:color="auto"/>
                <w:bottom w:val="none" w:sz="0" w:space="0" w:color="auto"/>
                <w:right w:val="none" w:sz="0" w:space="0" w:color="auto"/>
              </w:divBdr>
            </w:div>
            <w:div w:id="1962804924">
              <w:marLeft w:val="0"/>
              <w:marRight w:val="0"/>
              <w:marTop w:val="0"/>
              <w:marBottom w:val="0"/>
              <w:divBdr>
                <w:top w:val="none" w:sz="0" w:space="0" w:color="auto"/>
                <w:left w:val="none" w:sz="0" w:space="0" w:color="auto"/>
                <w:bottom w:val="none" w:sz="0" w:space="0" w:color="auto"/>
                <w:right w:val="none" w:sz="0" w:space="0" w:color="auto"/>
              </w:divBdr>
            </w:div>
          </w:divsChild>
        </w:div>
        <w:div w:id="1633750880">
          <w:marLeft w:val="0"/>
          <w:marRight w:val="0"/>
          <w:marTop w:val="0"/>
          <w:marBottom w:val="0"/>
          <w:divBdr>
            <w:top w:val="none" w:sz="0" w:space="0" w:color="auto"/>
            <w:left w:val="none" w:sz="0" w:space="0" w:color="auto"/>
            <w:bottom w:val="none" w:sz="0" w:space="0" w:color="auto"/>
            <w:right w:val="none" w:sz="0" w:space="0" w:color="auto"/>
          </w:divBdr>
          <w:divsChild>
            <w:div w:id="2099978658">
              <w:marLeft w:val="0"/>
              <w:marRight w:val="0"/>
              <w:marTop w:val="0"/>
              <w:marBottom w:val="0"/>
              <w:divBdr>
                <w:top w:val="none" w:sz="0" w:space="0" w:color="auto"/>
                <w:left w:val="none" w:sz="0" w:space="0" w:color="auto"/>
                <w:bottom w:val="none" w:sz="0" w:space="0" w:color="auto"/>
                <w:right w:val="none" w:sz="0" w:space="0" w:color="auto"/>
              </w:divBdr>
            </w:div>
            <w:div w:id="1459569701">
              <w:marLeft w:val="0"/>
              <w:marRight w:val="0"/>
              <w:marTop w:val="0"/>
              <w:marBottom w:val="0"/>
              <w:divBdr>
                <w:top w:val="none" w:sz="0" w:space="0" w:color="auto"/>
                <w:left w:val="none" w:sz="0" w:space="0" w:color="auto"/>
                <w:bottom w:val="none" w:sz="0" w:space="0" w:color="auto"/>
                <w:right w:val="none" w:sz="0" w:space="0" w:color="auto"/>
              </w:divBdr>
            </w:div>
            <w:div w:id="1464928519">
              <w:marLeft w:val="0"/>
              <w:marRight w:val="0"/>
              <w:marTop w:val="0"/>
              <w:marBottom w:val="0"/>
              <w:divBdr>
                <w:top w:val="none" w:sz="0" w:space="0" w:color="auto"/>
                <w:left w:val="none" w:sz="0" w:space="0" w:color="auto"/>
                <w:bottom w:val="none" w:sz="0" w:space="0" w:color="auto"/>
                <w:right w:val="none" w:sz="0" w:space="0" w:color="auto"/>
              </w:divBdr>
            </w:div>
          </w:divsChild>
        </w:div>
        <w:div w:id="1651251195">
          <w:marLeft w:val="0"/>
          <w:marRight w:val="0"/>
          <w:marTop w:val="0"/>
          <w:marBottom w:val="0"/>
          <w:divBdr>
            <w:top w:val="none" w:sz="0" w:space="0" w:color="auto"/>
            <w:left w:val="none" w:sz="0" w:space="0" w:color="auto"/>
            <w:bottom w:val="none" w:sz="0" w:space="0" w:color="auto"/>
            <w:right w:val="none" w:sz="0" w:space="0" w:color="auto"/>
          </w:divBdr>
        </w:div>
        <w:div w:id="2088922272">
          <w:marLeft w:val="0"/>
          <w:marRight w:val="0"/>
          <w:marTop w:val="0"/>
          <w:marBottom w:val="0"/>
          <w:divBdr>
            <w:top w:val="none" w:sz="0" w:space="0" w:color="auto"/>
            <w:left w:val="none" w:sz="0" w:space="0" w:color="auto"/>
            <w:bottom w:val="none" w:sz="0" w:space="0" w:color="auto"/>
            <w:right w:val="none" w:sz="0" w:space="0" w:color="auto"/>
          </w:divBdr>
        </w:div>
        <w:div w:id="1592660449">
          <w:marLeft w:val="0"/>
          <w:marRight w:val="0"/>
          <w:marTop w:val="0"/>
          <w:marBottom w:val="0"/>
          <w:divBdr>
            <w:top w:val="none" w:sz="0" w:space="0" w:color="auto"/>
            <w:left w:val="none" w:sz="0" w:space="0" w:color="auto"/>
            <w:bottom w:val="none" w:sz="0" w:space="0" w:color="auto"/>
            <w:right w:val="none" w:sz="0" w:space="0" w:color="auto"/>
          </w:divBdr>
        </w:div>
        <w:div w:id="1923484384">
          <w:marLeft w:val="0"/>
          <w:marRight w:val="0"/>
          <w:marTop w:val="0"/>
          <w:marBottom w:val="0"/>
          <w:divBdr>
            <w:top w:val="none" w:sz="0" w:space="0" w:color="auto"/>
            <w:left w:val="none" w:sz="0" w:space="0" w:color="auto"/>
            <w:bottom w:val="none" w:sz="0" w:space="0" w:color="auto"/>
            <w:right w:val="none" w:sz="0" w:space="0" w:color="auto"/>
          </w:divBdr>
        </w:div>
        <w:div w:id="864055980">
          <w:marLeft w:val="0"/>
          <w:marRight w:val="0"/>
          <w:marTop w:val="0"/>
          <w:marBottom w:val="0"/>
          <w:divBdr>
            <w:top w:val="none" w:sz="0" w:space="0" w:color="auto"/>
            <w:left w:val="none" w:sz="0" w:space="0" w:color="auto"/>
            <w:bottom w:val="none" w:sz="0" w:space="0" w:color="auto"/>
            <w:right w:val="none" w:sz="0" w:space="0" w:color="auto"/>
          </w:divBdr>
        </w:div>
        <w:div w:id="1340234514">
          <w:marLeft w:val="0"/>
          <w:marRight w:val="0"/>
          <w:marTop w:val="0"/>
          <w:marBottom w:val="0"/>
          <w:divBdr>
            <w:top w:val="none" w:sz="0" w:space="0" w:color="auto"/>
            <w:left w:val="none" w:sz="0" w:space="0" w:color="auto"/>
            <w:bottom w:val="none" w:sz="0" w:space="0" w:color="auto"/>
            <w:right w:val="none" w:sz="0" w:space="0" w:color="auto"/>
          </w:divBdr>
        </w:div>
        <w:div w:id="1533759270">
          <w:marLeft w:val="0"/>
          <w:marRight w:val="0"/>
          <w:marTop w:val="0"/>
          <w:marBottom w:val="0"/>
          <w:divBdr>
            <w:top w:val="none" w:sz="0" w:space="0" w:color="auto"/>
            <w:left w:val="none" w:sz="0" w:space="0" w:color="auto"/>
            <w:bottom w:val="none" w:sz="0" w:space="0" w:color="auto"/>
            <w:right w:val="none" w:sz="0" w:space="0" w:color="auto"/>
          </w:divBdr>
        </w:div>
        <w:div w:id="1994722398">
          <w:marLeft w:val="0"/>
          <w:marRight w:val="0"/>
          <w:marTop w:val="0"/>
          <w:marBottom w:val="0"/>
          <w:divBdr>
            <w:top w:val="none" w:sz="0" w:space="0" w:color="auto"/>
            <w:left w:val="none" w:sz="0" w:space="0" w:color="auto"/>
            <w:bottom w:val="none" w:sz="0" w:space="0" w:color="auto"/>
            <w:right w:val="none" w:sz="0" w:space="0" w:color="auto"/>
          </w:divBdr>
        </w:div>
        <w:div w:id="2012444368">
          <w:marLeft w:val="0"/>
          <w:marRight w:val="0"/>
          <w:marTop w:val="0"/>
          <w:marBottom w:val="0"/>
          <w:divBdr>
            <w:top w:val="none" w:sz="0" w:space="0" w:color="auto"/>
            <w:left w:val="none" w:sz="0" w:space="0" w:color="auto"/>
            <w:bottom w:val="none" w:sz="0" w:space="0" w:color="auto"/>
            <w:right w:val="none" w:sz="0" w:space="0" w:color="auto"/>
          </w:divBdr>
        </w:div>
        <w:div w:id="984970632">
          <w:marLeft w:val="0"/>
          <w:marRight w:val="0"/>
          <w:marTop w:val="0"/>
          <w:marBottom w:val="0"/>
          <w:divBdr>
            <w:top w:val="none" w:sz="0" w:space="0" w:color="auto"/>
            <w:left w:val="none" w:sz="0" w:space="0" w:color="auto"/>
            <w:bottom w:val="none" w:sz="0" w:space="0" w:color="auto"/>
            <w:right w:val="none" w:sz="0" w:space="0" w:color="auto"/>
          </w:divBdr>
        </w:div>
        <w:div w:id="2137792268">
          <w:marLeft w:val="0"/>
          <w:marRight w:val="0"/>
          <w:marTop w:val="0"/>
          <w:marBottom w:val="0"/>
          <w:divBdr>
            <w:top w:val="none" w:sz="0" w:space="0" w:color="auto"/>
            <w:left w:val="none" w:sz="0" w:space="0" w:color="auto"/>
            <w:bottom w:val="none" w:sz="0" w:space="0" w:color="auto"/>
            <w:right w:val="none" w:sz="0" w:space="0" w:color="auto"/>
          </w:divBdr>
        </w:div>
        <w:div w:id="598221826">
          <w:marLeft w:val="0"/>
          <w:marRight w:val="0"/>
          <w:marTop w:val="0"/>
          <w:marBottom w:val="0"/>
          <w:divBdr>
            <w:top w:val="none" w:sz="0" w:space="0" w:color="auto"/>
            <w:left w:val="none" w:sz="0" w:space="0" w:color="auto"/>
            <w:bottom w:val="none" w:sz="0" w:space="0" w:color="auto"/>
            <w:right w:val="none" w:sz="0" w:space="0" w:color="auto"/>
          </w:divBdr>
        </w:div>
        <w:div w:id="56242478">
          <w:marLeft w:val="0"/>
          <w:marRight w:val="0"/>
          <w:marTop w:val="0"/>
          <w:marBottom w:val="0"/>
          <w:divBdr>
            <w:top w:val="none" w:sz="0" w:space="0" w:color="auto"/>
            <w:left w:val="none" w:sz="0" w:space="0" w:color="auto"/>
            <w:bottom w:val="none" w:sz="0" w:space="0" w:color="auto"/>
            <w:right w:val="none" w:sz="0" w:space="0" w:color="auto"/>
          </w:divBdr>
        </w:div>
        <w:div w:id="997264182">
          <w:marLeft w:val="0"/>
          <w:marRight w:val="0"/>
          <w:marTop w:val="0"/>
          <w:marBottom w:val="0"/>
          <w:divBdr>
            <w:top w:val="none" w:sz="0" w:space="0" w:color="auto"/>
            <w:left w:val="none" w:sz="0" w:space="0" w:color="auto"/>
            <w:bottom w:val="none" w:sz="0" w:space="0" w:color="auto"/>
            <w:right w:val="none" w:sz="0" w:space="0" w:color="auto"/>
          </w:divBdr>
        </w:div>
        <w:div w:id="422268123">
          <w:marLeft w:val="0"/>
          <w:marRight w:val="0"/>
          <w:marTop w:val="0"/>
          <w:marBottom w:val="0"/>
          <w:divBdr>
            <w:top w:val="none" w:sz="0" w:space="0" w:color="auto"/>
            <w:left w:val="none" w:sz="0" w:space="0" w:color="auto"/>
            <w:bottom w:val="none" w:sz="0" w:space="0" w:color="auto"/>
            <w:right w:val="none" w:sz="0" w:space="0" w:color="auto"/>
          </w:divBdr>
        </w:div>
        <w:div w:id="377751232">
          <w:marLeft w:val="0"/>
          <w:marRight w:val="0"/>
          <w:marTop w:val="0"/>
          <w:marBottom w:val="0"/>
          <w:divBdr>
            <w:top w:val="none" w:sz="0" w:space="0" w:color="auto"/>
            <w:left w:val="none" w:sz="0" w:space="0" w:color="auto"/>
            <w:bottom w:val="none" w:sz="0" w:space="0" w:color="auto"/>
            <w:right w:val="none" w:sz="0" w:space="0" w:color="auto"/>
          </w:divBdr>
        </w:div>
        <w:div w:id="1991203364">
          <w:marLeft w:val="0"/>
          <w:marRight w:val="0"/>
          <w:marTop w:val="0"/>
          <w:marBottom w:val="0"/>
          <w:divBdr>
            <w:top w:val="none" w:sz="0" w:space="0" w:color="auto"/>
            <w:left w:val="none" w:sz="0" w:space="0" w:color="auto"/>
            <w:bottom w:val="none" w:sz="0" w:space="0" w:color="auto"/>
            <w:right w:val="none" w:sz="0" w:space="0" w:color="auto"/>
          </w:divBdr>
        </w:div>
        <w:div w:id="763844213">
          <w:marLeft w:val="0"/>
          <w:marRight w:val="0"/>
          <w:marTop w:val="0"/>
          <w:marBottom w:val="0"/>
          <w:divBdr>
            <w:top w:val="none" w:sz="0" w:space="0" w:color="auto"/>
            <w:left w:val="none" w:sz="0" w:space="0" w:color="auto"/>
            <w:bottom w:val="none" w:sz="0" w:space="0" w:color="auto"/>
            <w:right w:val="none" w:sz="0" w:space="0" w:color="auto"/>
          </w:divBdr>
        </w:div>
        <w:div w:id="1999773045">
          <w:marLeft w:val="0"/>
          <w:marRight w:val="0"/>
          <w:marTop w:val="0"/>
          <w:marBottom w:val="0"/>
          <w:divBdr>
            <w:top w:val="none" w:sz="0" w:space="0" w:color="auto"/>
            <w:left w:val="none" w:sz="0" w:space="0" w:color="auto"/>
            <w:bottom w:val="none" w:sz="0" w:space="0" w:color="auto"/>
            <w:right w:val="none" w:sz="0" w:space="0" w:color="auto"/>
          </w:divBdr>
        </w:div>
      </w:divsChild>
    </w:div>
    <w:div w:id="535238504">
      <w:bodyDiv w:val="1"/>
      <w:marLeft w:val="0"/>
      <w:marRight w:val="0"/>
      <w:marTop w:val="0"/>
      <w:marBottom w:val="0"/>
      <w:divBdr>
        <w:top w:val="none" w:sz="0" w:space="0" w:color="auto"/>
        <w:left w:val="none" w:sz="0" w:space="0" w:color="auto"/>
        <w:bottom w:val="none" w:sz="0" w:space="0" w:color="auto"/>
        <w:right w:val="none" w:sz="0" w:space="0" w:color="auto"/>
      </w:divBdr>
    </w:div>
    <w:div w:id="637148590">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99933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comments" Target="comment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eraStephan\Download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5B0DF778B7F54BBEBAA2AC7F75F83F" ma:contentTypeVersion="11" ma:contentTypeDescription="Create a new document." ma:contentTypeScope="" ma:versionID="5f11e7fb92b17af9d951419a119914f7">
  <xsd:schema xmlns:xsd="http://www.w3.org/2001/XMLSchema" xmlns:xs="http://www.w3.org/2001/XMLSchema" xmlns:p="http://schemas.microsoft.com/office/2006/metadata/properties" xmlns:ns2="79fbcb76-16a1-47a8-bcfa-33624e0f2535" xmlns:ns3="4e0cb9b1-ce7d-4c24-85ec-b8ef40075de9" targetNamespace="http://schemas.microsoft.com/office/2006/metadata/properties" ma:root="true" ma:fieldsID="85b596b14d1a7a2eb3777a4178d3a379" ns2:_="" ns3:_="">
    <xsd:import namespace="79fbcb76-16a1-47a8-bcfa-33624e0f2535"/>
    <xsd:import namespace="4e0cb9b1-ce7d-4c24-85ec-b8ef40075d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fbcb76-16a1-47a8-bcfa-33624e0f2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682e296-b135-4835-b14a-a0d8654522d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0cb9b1-ce7d-4c24-85ec-b8ef40075de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eb3b167-64e1-4180-8918-165b9225f24a}" ma:internalName="TaxCatchAll" ma:showField="CatchAllData" ma:web="4e0cb9b1-ce7d-4c24-85ec-b8ef40075d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e0cb9b1-ce7d-4c24-85ec-b8ef40075de9" xsi:nil="true"/>
    <lcf76f155ced4ddcb4097134ff3c332f xmlns="79fbcb76-16a1-47a8-bcfa-33624e0f2535">
      <Terms xmlns="http://schemas.microsoft.com/office/infopath/2007/PartnerControls"/>
    </lcf76f155ced4ddcb4097134ff3c332f>
    <MediaLengthInSeconds xmlns="79fbcb76-16a1-47a8-bcfa-33624e0f253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5B3BAF-EAA1-4A67-8210-924E23B96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fbcb76-16a1-47a8-bcfa-33624e0f2535"/>
    <ds:schemaRef ds:uri="4e0cb9b1-ce7d-4c24-85ec-b8ef40075d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 ds:uri="4e0cb9b1-ce7d-4c24-85ec-b8ef40075de9"/>
    <ds:schemaRef ds:uri="79fbcb76-16a1-47a8-bcfa-33624e0f2535"/>
  </ds:schemaRefs>
</ds:datastoreItem>
</file>

<file path=customXml/itemProps3.xml><?xml version="1.0" encoding="utf-8"?>
<ds:datastoreItem xmlns:ds="http://schemas.openxmlformats.org/officeDocument/2006/customXml" ds:itemID="{0F979218-E170-4FEC-95E2-F33C341C4F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Template>
  <TotalTime>1</TotalTime>
  <Pages>2</Pages>
  <Words>1016</Words>
  <Characters>5794</Characters>
  <Application>Microsoft Office Word</Application>
  <DocSecurity>0</DocSecurity>
  <Lines>48</Lines>
  <Paragraphs>13</Paragraphs>
  <ScaleCrop>false</ScaleCrop>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Miehle</dc:creator>
  <cp:keywords/>
  <dc:description/>
  <cp:lastModifiedBy>Kiera Stephan</cp:lastModifiedBy>
  <cp:revision>3</cp:revision>
  <dcterms:created xsi:type="dcterms:W3CDTF">2023-10-12T15:45:00Z</dcterms:created>
  <dcterms:modified xsi:type="dcterms:W3CDTF">2023-10-12T15:45:00Z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0x010100D25B0DF778B7F54BBEBAA2AC7F75F83F</vt:lpwstr>
  </property>
  <property fmtid="{D5CDD505-2E9C-101B-9397-08002B2CF9AE}" pid="3" name="Order">
    <vt:r8>177700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emplateUrl">
    <vt:lpwstr/>
  </property>
  <property fmtid="{D5CDD505-2E9C-101B-9397-08002B2CF9AE}" pid="8" name="ComplianceAssetId">
    <vt:lpwstr/>
  </property>
  <property fmtid="{D5CDD505-2E9C-101B-9397-08002B2CF9AE}" pid="9" name="_SourceUrl">
    <vt:lpwstr/>
  </property>
  <property fmtid="{D5CDD505-2E9C-101B-9397-08002B2CF9AE}" pid="10" name="_SharedFileIndex">
    <vt:lpwstr/>
  </property>
  <property fmtid="{D5CDD505-2E9C-101B-9397-08002B2CF9AE}" pid="11" name="TriggerFlowInfo">
    <vt:lpwstr/>
  </property>
  <property fmtid="{D5CDD505-2E9C-101B-9397-08002B2CF9AE}" pid="12" name="MediaServiceImageTags">
    <vt:lpwstr/>
  </property>
  <property fmtid="{D5CDD505-2E9C-101B-9397-08002B2CF9AE}" pid="13" name="GrammarlyDocumentId">
    <vt:lpwstr>402725cce82224f6f841f72ab9ae21904dce4de5ee72e31cf616a581d67cfc68</vt:lpwstr>
  </property>
</Properties>
</file>