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48F74BB0" w:rsidR="00D07A79" w:rsidRPr="00933510" w:rsidRDefault="00B35519" w:rsidP="00D07A79">
      <w:pPr>
        <w:rPr>
          <w:rFonts w:cs="Times New Roman (Body CS)"/>
          <w:color w:val="666666"/>
          <w:spacing w:val="20"/>
          <w:kern w:val="22"/>
          <w:sz w:val="20"/>
          <w:szCs w:val="20"/>
        </w:rPr>
      </w:pPr>
      <w:r>
        <w:rPr>
          <w:b/>
          <w:bCs/>
          <w:color w:val="440056"/>
        </w:rPr>
        <w:t>How to Create Effective Long</w:t>
      </w:r>
      <w:r w:rsidR="00807ECA">
        <w:rPr>
          <w:b/>
          <w:bCs/>
          <w:color w:val="440056"/>
        </w:rPr>
        <w:t>-</w:t>
      </w:r>
      <w:r>
        <w:rPr>
          <w:b/>
          <w:bCs/>
          <w:color w:val="440056"/>
        </w:rPr>
        <w:t>Term Learning Experiences</w:t>
      </w:r>
    </w:p>
    <w:p w14:paraId="1AFA7D8D" w14:textId="77777777" w:rsidR="0054753A" w:rsidRDefault="0054753A" w:rsidP="00D07A79">
      <w:pPr>
        <w:rPr>
          <w:rFonts w:cs="Times New Roman (Body CS)"/>
          <w:color w:val="666666"/>
          <w:spacing w:val="20"/>
          <w:kern w:val="22"/>
          <w:sz w:val="20"/>
          <w:szCs w:val="20"/>
        </w:rPr>
      </w:pPr>
    </w:p>
    <w:p w14:paraId="7F9E7F21" w14:textId="08B6F651" w:rsidR="005D21F8" w:rsidRDefault="00E4321E" w:rsidP="0054753A">
      <w:pPr>
        <w:rPr>
          <w:b/>
          <w:bCs/>
          <w:color w:val="666666"/>
          <w:sz w:val="20"/>
          <w:szCs w:val="20"/>
        </w:rPr>
      </w:pPr>
      <w:r>
        <w:rPr>
          <w:b/>
          <w:bCs/>
          <w:color w:val="666666"/>
          <w:sz w:val="20"/>
          <w:szCs w:val="20"/>
        </w:rPr>
        <w:t>Is your training working? Here are some</w:t>
      </w:r>
      <w:r w:rsidR="004E1AB1">
        <w:rPr>
          <w:b/>
          <w:bCs/>
          <w:color w:val="666666"/>
          <w:sz w:val="20"/>
          <w:szCs w:val="20"/>
        </w:rPr>
        <w:t xml:space="preserve"> </w:t>
      </w:r>
      <w:r w:rsidR="004A59E9">
        <w:rPr>
          <w:b/>
          <w:bCs/>
          <w:color w:val="666666"/>
          <w:sz w:val="20"/>
          <w:szCs w:val="20"/>
        </w:rPr>
        <w:t>“flags” that might indicate</w:t>
      </w:r>
      <w:r w:rsidR="00DE4BE4">
        <w:rPr>
          <w:b/>
          <w:bCs/>
          <w:color w:val="666666"/>
          <w:sz w:val="20"/>
          <w:szCs w:val="20"/>
        </w:rPr>
        <w:t xml:space="preserve"> your training </w:t>
      </w:r>
      <w:r w:rsidR="004A59E9">
        <w:rPr>
          <w:b/>
          <w:bCs/>
          <w:color w:val="666666"/>
          <w:sz w:val="20"/>
          <w:szCs w:val="20"/>
        </w:rPr>
        <w:t>needs to be reviewed:</w:t>
      </w:r>
    </w:p>
    <w:p w14:paraId="7A855ABB" w14:textId="77777777" w:rsidR="007C6492" w:rsidRPr="007C6492" w:rsidRDefault="007C6492" w:rsidP="0054753A">
      <w:pPr>
        <w:rPr>
          <w:b/>
          <w:bCs/>
          <w:color w:val="666666"/>
          <w:sz w:val="20"/>
          <w:szCs w:val="20"/>
        </w:rPr>
      </w:pPr>
    </w:p>
    <w:p w14:paraId="1E4C9F2E" w14:textId="4AD9B580" w:rsidR="0054753A" w:rsidRPr="00832FE5" w:rsidRDefault="00B35519" w:rsidP="0047054A">
      <w:pPr>
        <w:pStyle w:val="ListParagraph"/>
        <w:numPr>
          <w:ilvl w:val="0"/>
          <w:numId w:val="1"/>
        </w:numPr>
        <w:rPr>
          <w:color w:val="666666"/>
          <w:sz w:val="20"/>
          <w:szCs w:val="20"/>
        </w:rPr>
      </w:pPr>
      <w:r w:rsidRPr="00832FE5">
        <w:rPr>
          <w:color w:val="666666"/>
          <w:sz w:val="20"/>
          <w:szCs w:val="20"/>
        </w:rPr>
        <w:t>Your training is well-received</w:t>
      </w:r>
      <w:r w:rsidR="00E4321E">
        <w:rPr>
          <w:color w:val="666666"/>
          <w:sz w:val="20"/>
          <w:szCs w:val="20"/>
        </w:rPr>
        <w:t xml:space="preserve"> and fun</w:t>
      </w:r>
      <w:r w:rsidRPr="00832FE5">
        <w:rPr>
          <w:color w:val="666666"/>
          <w:sz w:val="20"/>
          <w:szCs w:val="20"/>
        </w:rPr>
        <w:t>, but nobody remembers it a week later</w:t>
      </w:r>
    </w:p>
    <w:p w14:paraId="5914122A" w14:textId="200D85CE" w:rsidR="0054753A" w:rsidRPr="00832FE5" w:rsidRDefault="00DE4BE4" w:rsidP="0047054A">
      <w:pPr>
        <w:pStyle w:val="ListParagraph"/>
        <w:numPr>
          <w:ilvl w:val="0"/>
          <w:numId w:val="1"/>
        </w:numPr>
        <w:rPr>
          <w:color w:val="666666"/>
          <w:sz w:val="20"/>
          <w:szCs w:val="20"/>
        </w:rPr>
      </w:pPr>
      <w:r w:rsidRPr="00832FE5">
        <w:rPr>
          <w:color w:val="666666"/>
          <w:sz w:val="20"/>
          <w:szCs w:val="20"/>
        </w:rPr>
        <w:t>Your training is lengthy and detailed</w:t>
      </w:r>
      <w:r w:rsidR="00832FE5" w:rsidRPr="00832FE5">
        <w:rPr>
          <w:color w:val="666666"/>
          <w:sz w:val="20"/>
          <w:szCs w:val="20"/>
        </w:rPr>
        <w:t xml:space="preserve"> with </w:t>
      </w:r>
      <w:r w:rsidR="00832FE5">
        <w:rPr>
          <w:color w:val="666666"/>
          <w:sz w:val="20"/>
          <w:szCs w:val="20"/>
        </w:rPr>
        <w:t>a comprehensive manual</w:t>
      </w:r>
      <w:r w:rsidR="00832FE5" w:rsidRPr="00832FE5">
        <w:rPr>
          <w:color w:val="666666"/>
          <w:sz w:val="20"/>
          <w:szCs w:val="20"/>
        </w:rPr>
        <w:t xml:space="preserve"> included</w:t>
      </w:r>
      <w:r w:rsidR="00832FE5">
        <w:rPr>
          <w:color w:val="666666"/>
          <w:sz w:val="20"/>
          <w:szCs w:val="20"/>
        </w:rPr>
        <w:t xml:space="preserve"> (but nobody is using the information)</w:t>
      </w:r>
    </w:p>
    <w:p w14:paraId="7CACEF0C" w14:textId="2A370737" w:rsidR="00832FE5" w:rsidRDefault="00832FE5" w:rsidP="0047054A">
      <w:pPr>
        <w:pStyle w:val="ListParagraph"/>
        <w:numPr>
          <w:ilvl w:val="0"/>
          <w:numId w:val="1"/>
        </w:numPr>
        <w:rPr>
          <w:color w:val="666666"/>
          <w:sz w:val="20"/>
          <w:szCs w:val="20"/>
        </w:rPr>
      </w:pPr>
      <w:r w:rsidRPr="00832FE5">
        <w:rPr>
          <w:color w:val="666666"/>
          <w:sz w:val="20"/>
          <w:szCs w:val="20"/>
        </w:rPr>
        <w:t>Your training is a “one time” intervention – a webcast or class with no pre-work or follow-up</w:t>
      </w:r>
    </w:p>
    <w:p w14:paraId="4C46A994" w14:textId="2683EA98" w:rsidR="00C03A92" w:rsidRDefault="00832FE5" w:rsidP="0047054A">
      <w:pPr>
        <w:pStyle w:val="ListParagraph"/>
        <w:numPr>
          <w:ilvl w:val="0"/>
          <w:numId w:val="1"/>
        </w:numPr>
        <w:rPr>
          <w:color w:val="666666"/>
          <w:sz w:val="20"/>
          <w:szCs w:val="20"/>
        </w:rPr>
      </w:pPr>
      <w:r>
        <w:rPr>
          <w:color w:val="666666"/>
          <w:sz w:val="20"/>
          <w:szCs w:val="20"/>
        </w:rPr>
        <w:t>No</w:t>
      </w:r>
      <w:r w:rsidR="00C03A92">
        <w:rPr>
          <w:color w:val="666666"/>
          <w:sz w:val="20"/>
          <w:szCs w:val="20"/>
        </w:rPr>
        <w:t xml:space="preserve"> hands-on exercises</w:t>
      </w:r>
    </w:p>
    <w:p w14:paraId="524E472E" w14:textId="5240A449" w:rsidR="00832FE5" w:rsidRDefault="00C03A92" w:rsidP="0047054A">
      <w:pPr>
        <w:pStyle w:val="ListParagraph"/>
        <w:numPr>
          <w:ilvl w:val="0"/>
          <w:numId w:val="1"/>
        </w:numPr>
        <w:rPr>
          <w:color w:val="666666"/>
          <w:sz w:val="20"/>
          <w:szCs w:val="20"/>
        </w:rPr>
      </w:pPr>
      <w:r>
        <w:rPr>
          <w:color w:val="666666"/>
          <w:sz w:val="20"/>
          <w:szCs w:val="20"/>
        </w:rPr>
        <w:t>No</w:t>
      </w:r>
      <w:r w:rsidR="00832FE5">
        <w:rPr>
          <w:color w:val="666666"/>
          <w:sz w:val="20"/>
          <w:szCs w:val="20"/>
        </w:rPr>
        <w:t xml:space="preserve"> knowledge tests</w:t>
      </w:r>
    </w:p>
    <w:p w14:paraId="0E75A2AD" w14:textId="132C3C44" w:rsidR="00C03A92" w:rsidRDefault="00C03A92" w:rsidP="0047054A">
      <w:pPr>
        <w:pStyle w:val="ListParagraph"/>
        <w:numPr>
          <w:ilvl w:val="0"/>
          <w:numId w:val="1"/>
        </w:numPr>
        <w:rPr>
          <w:color w:val="666666"/>
          <w:sz w:val="20"/>
          <w:szCs w:val="20"/>
        </w:rPr>
      </w:pPr>
      <w:r>
        <w:rPr>
          <w:color w:val="666666"/>
          <w:sz w:val="20"/>
          <w:szCs w:val="20"/>
        </w:rPr>
        <w:t>No way to measure success or know if knowledge is used or retained</w:t>
      </w:r>
    </w:p>
    <w:p w14:paraId="162FD09D" w14:textId="35CFC15C" w:rsidR="008B40B8" w:rsidRDefault="008B40B8" w:rsidP="0047054A">
      <w:pPr>
        <w:pStyle w:val="ListParagraph"/>
        <w:numPr>
          <w:ilvl w:val="0"/>
          <w:numId w:val="1"/>
        </w:numPr>
        <w:rPr>
          <w:color w:val="666666"/>
          <w:sz w:val="20"/>
          <w:szCs w:val="20"/>
        </w:rPr>
      </w:pPr>
      <w:r>
        <w:rPr>
          <w:color w:val="666666"/>
          <w:sz w:val="20"/>
          <w:szCs w:val="20"/>
        </w:rPr>
        <w:t>No group discussions or engagement on the part of participants</w:t>
      </w:r>
    </w:p>
    <w:p w14:paraId="53071D96" w14:textId="6A79F819" w:rsidR="00C03A92" w:rsidRPr="00832FE5" w:rsidRDefault="00C03A92" w:rsidP="0047054A">
      <w:pPr>
        <w:pStyle w:val="ListParagraph"/>
        <w:numPr>
          <w:ilvl w:val="0"/>
          <w:numId w:val="1"/>
        </w:numPr>
        <w:rPr>
          <w:color w:val="666666"/>
          <w:sz w:val="20"/>
          <w:szCs w:val="20"/>
        </w:rPr>
      </w:pPr>
      <w:r>
        <w:rPr>
          <w:color w:val="666666"/>
          <w:sz w:val="20"/>
          <w:szCs w:val="20"/>
        </w:rPr>
        <w:t>No follow-up</w:t>
      </w:r>
    </w:p>
    <w:p w14:paraId="4B3D5125" w14:textId="77777777" w:rsidR="00EE1E01" w:rsidRPr="00EE1E01" w:rsidRDefault="00EE1E01" w:rsidP="00EE1E01">
      <w:pPr>
        <w:pStyle w:val="ListParagraph"/>
        <w:rPr>
          <w:color w:val="666666"/>
          <w:sz w:val="20"/>
          <w:szCs w:val="20"/>
        </w:rPr>
      </w:pPr>
    </w:p>
    <w:p w14:paraId="4EA53FE9" w14:textId="2289BA0E" w:rsidR="00E4321E" w:rsidRDefault="00E4321E" w:rsidP="00E4321E">
      <w:pPr>
        <w:rPr>
          <w:b/>
          <w:bCs/>
          <w:color w:val="666666"/>
          <w:sz w:val="20"/>
          <w:szCs w:val="20"/>
        </w:rPr>
      </w:pPr>
      <w:r>
        <w:rPr>
          <w:b/>
          <w:bCs/>
          <w:color w:val="666666"/>
          <w:sz w:val="20"/>
          <w:szCs w:val="20"/>
        </w:rPr>
        <w:t>Take note of these</w:t>
      </w:r>
      <w:r w:rsidRPr="000C0207">
        <w:rPr>
          <w:b/>
          <w:bCs/>
          <w:color w:val="666666"/>
          <w:sz w:val="20"/>
          <w:szCs w:val="20"/>
        </w:rPr>
        <w:t xml:space="preserve"> important </w:t>
      </w:r>
      <w:r>
        <w:rPr>
          <w:b/>
          <w:bCs/>
          <w:color w:val="666666"/>
          <w:sz w:val="20"/>
          <w:szCs w:val="20"/>
        </w:rPr>
        <w:t>considerations</w:t>
      </w:r>
      <w:r w:rsidRPr="000C0207">
        <w:rPr>
          <w:b/>
          <w:bCs/>
          <w:color w:val="666666"/>
          <w:sz w:val="20"/>
          <w:szCs w:val="20"/>
        </w:rPr>
        <w:t xml:space="preserve"> when developing training:</w:t>
      </w:r>
    </w:p>
    <w:p w14:paraId="711EC02B" w14:textId="77777777" w:rsidR="002816E0" w:rsidRDefault="002816E0" w:rsidP="0054753A">
      <w:pPr>
        <w:rPr>
          <w:color w:val="666666"/>
          <w:sz w:val="20"/>
          <w:szCs w:val="20"/>
        </w:rPr>
      </w:pPr>
    </w:p>
    <w:p w14:paraId="76A4DBB3" w14:textId="3BB3D826" w:rsidR="00172D15" w:rsidRDefault="00BC7B0F" w:rsidP="008B2C84">
      <w:pPr>
        <w:rPr>
          <w:color w:val="666666"/>
          <w:sz w:val="20"/>
          <w:szCs w:val="20"/>
        </w:rPr>
      </w:pPr>
      <w:r>
        <w:rPr>
          <w:color w:val="666666"/>
          <w:sz w:val="20"/>
          <w:szCs w:val="20"/>
        </w:rPr>
        <w:t xml:space="preserve">Not every training </w:t>
      </w:r>
      <w:r w:rsidR="00172D15">
        <w:rPr>
          <w:color w:val="666666"/>
          <w:sz w:val="20"/>
          <w:szCs w:val="20"/>
        </w:rPr>
        <w:t>requires</w:t>
      </w:r>
      <w:r>
        <w:rPr>
          <w:color w:val="666666"/>
          <w:sz w:val="20"/>
          <w:szCs w:val="20"/>
        </w:rPr>
        <w:t xml:space="preserve"> extensive planning, but you should consider each training and decide which of the concepts below is relevant. It is important to know that people do not retain information well, and rarely learn </w:t>
      </w:r>
      <w:r w:rsidR="00172D15">
        <w:rPr>
          <w:color w:val="666666"/>
          <w:sz w:val="20"/>
          <w:szCs w:val="20"/>
        </w:rPr>
        <w:t>well in a simple seminar format.</w:t>
      </w:r>
    </w:p>
    <w:p w14:paraId="22913388" w14:textId="77777777" w:rsidR="00172D15" w:rsidRDefault="00172D15" w:rsidP="008B2C84">
      <w:pPr>
        <w:rPr>
          <w:color w:val="666666"/>
          <w:sz w:val="20"/>
          <w:szCs w:val="20"/>
        </w:rPr>
      </w:pPr>
    </w:p>
    <w:p w14:paraId="61210B09" w14:textId="2D8D58B7" w:rsidR="008B2C84" w:rsidRDefault="000C16E8" w:rsidP="008B2C84">
      <w:pPr>
        <w:rPr>
          <w:color w:val="666666"/>
          <w:sz w:val="20"/>
          <w:szCs w:val="20"/>
        </w:rPr>
      </w:pPr>
      <w:r w:rsidRPr="008B2C84">
        <w:rPr>
          <w:color w:val="666666"/>
          <w:sz w:val="20"/>
          <w:szCs w:val="20"/>
        </w:rPr>
        <w:t>Some training is simple and needs nothing other than a quick communication. If that is all that is necessary, just keep it simple and go for it</w:t>
      </w:r>
      <w:r w:rsidR="008B2C84">
        <w:rPr>
          <w:color w:val="666666"/>
          <w:sz w:val="20"/>
          <w:szCs w:val="20"/>
        </w:rPr>
        <w:t xml:space="preserve"> (for example, </w:t>
      </w:r>
      <w:r w:rsidR="00D85CF5">
        <w:rPr>
          <w:color w:val="666666"/>
          <w:sz w:val="20"/>
          <w:szCs w:val="20"/>
        </w:rPr>
        <w:t>maybe you</w:t>
      </w:r>
      <w:r w:rsidR="008B2C84">
        <w:rPr>
          <w:color w:val="666666"/>
          <w:sz w:val="20"/>
          <w:szCs w:val="20"/>
        </w:rPr>
        <w:t xml:space="preserve"> just need people to </w:t>
      </w:r>
      <w:r w:rsidR="00240D05">
        <w:rPr>
          <w:color w:val="666666"/>
          <w:sz w:val="20"/>
          <w:szCs w:val="20"/>
        </w:rPr>
        <w:t>enter a new word or two in a drop-down menu in your customer service system.) Still, as you will read below, follow-up, repetition and understanding checks NEVER hurt.</w:t>
      </w:r>
    </w:p>
    <w:p w14:paraId="19B90811" w14:textId="77777777" w:rsidR="00FA1835" w:rsidRDefault="00FA1835" w:rsidP="008B2C84">
      <w:pPr>
        <w:rPr>
          <w:b/>
          <w:bCs/>
          <w:color w:val="666666"/>
          <w:sz w:val="20"/>
          <w:szCs w:val="20"/>
        </w:rPr>
      </w:pPr>
    </w:p>
    <w:p w14:paraId="2E0B8BBF" w14:textId="3B832033" w:rsidR="00240D05" w:rsidRDefault="00FA1835" w:rsidP="008B2C84">
      <w:pPr>
        <w:rPr>
          <w:color w:val="666666"/>
          <w:sz w:val="20"/>
          <w:szCs w:val="20"/>
        </w:rPr>
      </w:pPr>
      <w:r>
        <w:rPr>
          <w:b/>
          <w:bCs/>
          <w:color w:val="666666"/>
          <w:sz w:val="20"/>
          <w:szCs w:val="20"/>
        </w:rPr>
        <w:t>INTRODUCE NEW CONCEPTS BEFORE THE TRAINING:</w:t>
      </w:r>
    </w:p>
    <w:p w14:paraId="7C7C55DE" w14:textId="3F05119D" w:rsidR="00240D05" w:rsidRDefault="00240D05" w:rsidP="00240D05">
      <w:pPr>
        <w:pStyle w:val="ListParagraph"/>
        <w:numPr>
          <w:ilvl w:val="0"/>
          <w:numId w:val="2"/>
        </w:numPr>
        <w:rPr>
          <w:color w:val="666666"/>
          <w:sz w:val="20"/>
          <w:szCs w:val="20"/>
        </w:rPr>
      </w:pPr>
      <w:r>
        <w:rPr>
          <w:color w:val="666666"/>
          <w:sz w:val="20"/>
          <w:szCs w:val="20"/>
        </w:rPr>
        <w:t xml:space="preserve">Completely new information </w:t>
      </w:r>
      <w:r w:rsidR="00DD719F">
        <w:rPr>
          <w:color w:val="666666"/>
          <w:sz w:val="20"/>
          <w:szCs w:val="20"/>
        </w:rPr>
        <w:t xml:space="preserve">– particularly if it is at all complex - </w:t>
      </w:r>
      <w:r>
        <w:rPr>
          <w:color w:val="666666"/>
          <w:sz w:val="20"/>
          <w:szCs w:val="20"/>
        </w:rPr>
        <w:t xml:space="preserve">is overwhelming. Always send </w:t>
      </w:r>
      <w:r w:rsidR="00DD719F">
        <w:rPr>
          <w:color w:val="666666"/>
          <w:sz w:val="20"/>
          <w:szCs w:val="20"/>
        </w:rPr>
        <w:t xml:space="preserve">out </w:t>
      </w:r>
      <w:r>
        <w:rPr>
          <w:color w:val="666666"/>
          <w:sz w:val="20"/>
          <w:szCs w:val="20"/>
        </w:rPr>
        <w:t>pre-course information if you are dealing with a new concept. (A five-minute video with a pre-quiz afterwards, maybe.)</w:t>
      </w:r>
    </w:p>
    <w:p w14:paraId="584D142D" w14:textId="77777777" w:rsidR="00FA1835" w:rsidRDefault="00FA1835" w:rsidP="00FA1835">
      <w:pPr>
        <w:pStyle w:val="ListParagraph"/>
        <w:rPr>
          <w:color w:val="666666"/>
          <w:sz w:val="20"/>
          <w:szCs w:val="20"/>
        </w:rPr>
      </w:pPr>
    </w:p>
    <w:p w14:paraId="564F59A9" w14:textId="518B5E44" w:rsidR="00FA1835" w:rsidRPr="00FA1835" w:rsidRDefault="00FA1835" w:rsidP="00FA1835">
      <w:pPr>
        <w:rPr>
          <w:b/>
          <w:bCs/>
          <w:color w:val="666666"/>
          <w:sz w:val="20"/>
          <w:szCs w:val="20"/>
        </w:rPr>
      </w:pPr>
      <w:r w:rsidRPr="00FA1835">
        <w:rPr>
          <w:b/>
          <w:bCs/>
          <w:color w:val="666666"/>
          <w:sz w:val="20"/>
          <w:szCs w:val="20"/>
        </w:rPr>
        <w:t>GET PEOPLE COMFORTABLE:</w:t>
      </w:r>
    </w:p>
    <w:p w14:paraId="3AD2D958" w14:textId="720D3163" w:rsidR="00A7319A" w:rsidRDefault="00A7319A" w:rsidP="00240D05">
      <w:pPr>
        <w:pStyle w:val="ListParagraph"/>
        <w:numPr>
          <w:ilvl w:val="0"/>
          <w:numId w:val="2"/>
        </w:numPr>
        <w:rPr>
          <w:color w:val="666666"/>
          <w:sz w:val="20"/>
          <w:szCs w:val="20"/>
        </w:rPr>
      </w:pPr>
      <w:r>
        <w:rPr>
          <w:color w:val="666666"/>
          <w:sz w:val="20"/>
          <w:szCs w:val="20"/>
        </w:rPr>
        <w:t xml:space="preserve">People who aren’t acquainted will benefit from an ice breaker to make them feel more comfortable with the </w:t>
      </w:r>
      <w:r w:rsidR="006F4C86">
        <w:rPr>
          <w:color w:val="666666"/>
          <w:sz w:val="20"/>
          <w:szCs w:val="20"/>
        </w:rPr>
        <w:t>others in the room.</w:t>
      </w:r>
    </w:p>
    <w:p w14:paraId="0CB4C974" w14:textId="77777777" w:rsidR="00872699" w:rsidRPr="00D12111" w:rsidRDefault="00872699" w:rsidP="00872699">
      <w:pPr>
        <w:pStyle w:val="ListParagraph"/>
        <w:numPr>
          <w:ilvl w:val="0"/>
          <w:numId w:val="2"/>
        </w:numPr>
        <w:rPr>
          <w:color w:val="666666"/>
          <w:sz w:val="20"/>
          <w:szCs w:val="20"/>
        </w:rPr>
      </w:pPr>
      <w:r>
        <w:rPr>
          <w:color w:val="666666"/>
          <w:sz w:val="20"/>
          <w:szCs w:val="20"/>
        </w:rPr>
        <w:t>Many people find trainings upsetting as though they are being “graded” – Find ways to take the pressure off. Don’t act like the information is easy or assume you can get through information quickly. Everyone is at a different level.</w:t>
      </w:r>
    </w:p>
    <w:p w14:paraId="6A71A8EC" w14:textId="5BB19189" w:rsidR="006F4C86" w:rsidRDefault="006F4C86" w:rsidP="00240D05">
      <w:pPr>
        <w:pStyle w:val="ListParagraph"/>
        <w:numPr>
          <w:ilvl w:val="0"/>
          <w:numId w:val="2"/>
        </w:numPr>
        <w:rPr>
          <w:color w:val="666666"/>
          <w:sz w:val="20"/>
          <w:szCs w:val="20"/>
        </w:rPr>
      </w:pPr>
      <w:r>
        <w:rPr>
          <w:color w:val="666666"/>
          <w:sz w:val="20"/>
          <w:szCs w:val="20"/>
        </w:rPr>
        <w:t>Don’t forget to set ground rules. You should communicate these to the attendees – When can they take a break? What about lunch? Is there a question period?</w:t>
      </w:r>
    </w:p>
    <w:p w14:paraId="6F858E15" w14:textId="77777777" w:rsidR="00FA1835" w:rsidRDefault="00FA1835" w:rsidP="00FA1835">
      <w:pPr>
        <w:rPr>
          <w:color w:val="666666"/>
          <w:sz w:val="20"/>
          <w:szCs w:val="20"/>
        </w:rPr>
      </w:pPr>
    </w:p>
    <w:p w14:paraId="017003E3" w14:textId="6E5E392B" w:rsidR="00FA1835" w:rsidRPr="00FA1835" w:rsidRDefault="00FA1835" w:rsidP="00FA1835">
      <w:pPr>
        <w:rPr>
          <w:b/>
          <w:bCs/>
          <w:color w:val="666666"/>
          <w:sz w:val="20"/>
          <w:szCs w:val="20"/>
        </w:rPr>
      </w:pPr>
      <w:r w:rsidRPr="00FA1835">
        <w:rPr>
          <w:b/>
          <w:bCs/>
          <w:color w:val="666666"/>
          <w:sz w:val="20"/>
          <w:szCs w:val="20"/>
        </w:rPr>
        <w:t>SHORT IS BETTER THAN LONG AND SIMPLE IS BETTER THAN COMPLEX:</w:t>
      </w:r>
    </w:p>
    <w:p w14:paraId="745EE638" w14:textId="77777777" w:rsidR="00FA1835" w:rsidRDefault="00FA1835" w:rsidP="00FA1835">
      <w:pPr>
        <w:pStyle w:val="ListParagraph"/>
        <w:numPr>
          <w:ilvl w:val="0"/>
          <w:numId w:val="2"/>
        </w:numPr>
        <w:rPr>
          <w:color w:val="666666"/>
          <w:sz w:val="20"/>
          <w:szCs w:val="20"/>
        </w:rPr>
      </w:pPr>
      <w:r>
        <w:rPr>
          <w:color w:val="666666"/>
          <w:sz w:val="20"/>
          <w:szCs w:val="20"/>
        </w:rPr>
        <w:t xml:space="preserve">People do not retain information that they do not use, and they generally only retain a small bit of the information you provide anyway. You need to provide learning in incremental bites with a few big pieces of information in each training that they will retain. </w:t>
      </w:r>
    </w:p>
    <w:p w14:paraId="7D0DC656" w14:textId="1177D46E" w:rsidR="00FA1835" w:rsidRDefault="00FA1835" w:rsidP="00240D05">
      <w:pPr>
        <w:pStyle w:val="ListParagraph"/>
        <w:numPr>
          <w:ilvl w:val="0"/>
          <w:numId w:val="2"/>
        </w:numPr>
        <w:rPr>
          <w:color w:val="666666"/>
          <w:sz w:val="20"/>
          <w:szCs w:val="20"/>
        </w:rPr>
      </w:pPr>
      <w:r>
        <w:rPr>
          <w:color w:val="666666"/>
          <w:sz w:val="20"/>
          <w:szCs w:val="20"/>
        </w:rPr>
        <w:t>Keep your tools simple. There is a reason “death by PowerPoint” is a standard phrase.</w:t>
      </w:r>
      <w:r w:rsidR="005D346C">
        <w:rPr>
          <w:color w:val="666666"/>
          <w:sz w:val="20"/>
          <w:szCs w:val="20"/>
        </w:rPr>
        <w:t xml:space="preserve"> You don’t need to build a procedures manual – Cut any words and steps that aren’t vital to your training.</w:t>
      </w:r>
    </w:p>
    <w:p w14:paraId="695AA409" w14:textId="77777777" w:rsidR="00FA1835" w:rsidRDefault="00FA1835" w:rsidP="00947C81">
      <w:pPr>
        <w:rPr>
          <w:color w:val="666666"/>
          <w:sz w:val="20"/>
          <w:szCs w:val="20"/>
        </w:rPr>
      </w:pPr>
    </w:p>
    <w:p w14:paraId="15F6D959" w14:textId="66034D2B" w:rsidR="00947C81" w:rsidRPr="00FA1835" w:rsidRDefault="005D346C" w:rsidP="00947C81">
      <w:pPr>
        <w:rPr>
          <w:b/>
          <w:bCs/>
          <w:color w:val="666666"/>
          <w:sz w:val="20"/>
          <w:szCs w:val="20"/>
        </w:rPr>
      </w:pPr>
      <w:r>
        <w:rPr>
          <w:b/>
          <w:bCs/>
          <w:color w:val="666666"/>
          <w:sz w:val="20"/>
          <w:szCs w:val="20"/>
        </w:rPr>
        <w:t xml:space="preserve">KNOWLEDGE CHECKS </w:t>
      </w:r>
      <w:r w:rsidR="00A609CE">
        <w:rPr>
          <w:b/>
          <w:bCs/>
          <w:color w:val="666666"/>
          <w:sz w:val="20"/>
          <w:szCs w:val="20"/>
        </w:rPr>
        <w:t xml:space="preserve">&amp; </w:t>
      </w:r>
      <w:r>
        <w:rPr>
          <w:b/>
          <w:bCs/>
          <w:color w:val="666666"/>
          <w:sz w:val="20"/>
          <w:szCs w:val="20"/>
        </w:rPr>
        <w:t>HELP YOU MAKE SURE PEOPLE “GET IT” AND MEASURE RESULTS</w:t>
      </w:r>
    </w:p>
    <w:p w14:paraId="089D6C44" w14:textId="01AD55BC" w:rsidR="006F4C86" w:rsidRDefault="00450707" w:rsidP="0047054A">
      <w:pPr>
        <w:pStyle w:val="ListParagraph"/>
        <w:numPr>
          <w:ilvl w:val="0"/>
          <w:numId w:val="2"/>
        </w:numPr>
        <w:rPr>
          <w:color w:val="666666"/>
          <w:sz w:val="20"/>
          <w:szCs w:val="20"/>
        </w:rPr>
      </w:pPr>
      <w:r>
        <w:rPr>
          <w:color w:val="666666"/>
          <w:sz w:val="20"/>
          <w:szCs w:val="20"/>
        </w:rPr>
        <w:t>Conduct quizzes intermittently and make sure there are discussions afterwards to help if people are confused.</w:t>
      </w:r>
    </w:p>
    <w:p w14:paraId="15A64823" w14:textId="4B2C8BFC" w:rsidR="00341B11" w:rsidRDefault="00555D60" w:rsidP="004942B8">
      <w:pPr>
        <w:pStyle w:val="ListParagraph"/>
        <w:numPr>
          <w:ilvl w:val="0"/>
          <w:numId w:val="2"/>
        </w:numPr>
        <w:rPr>
          <w:color w:val="666666"/>
          <w:sz w:val="20"/>
          <w:szCs w:val="20"/>
        </w:rPr>
      </w:pPr>
      <w:r>
        <w:rPr>
          <w:color w:val="666666"/>
          <w:sz w:val="20"/>
          <w:szCs w:val="20"/>
        </w:rPr>
        <w:t>You can’t know if you’re train</w:t>
      </w:r>
      <w:r w:rsidR="00703524">
        <w:rPr>
          <w:color w:val="666666"/>
          <w:sz w:val="20"/>
          <w:szCs w:val="20"/>
        </w:rPr>
        <w:t xml:space="preserve">ing is successful if you don’t measure knowledge before AND after training to see if the participants made </w:t>
      </w:r>
      <w:r w:rsidR="00341B11">
        <w:rPr>
          <w:color w:val="666666"/>
          <w:sz w:val="20"/>
          <w:szCs w:val="20"/>
        </w:rPr>
        <w:t>progress.</w:t>
      </w:r>
    </w:p>
    <w:p w14:paraId="6CFF56DC" w14:textId="25D6BE0F" w:rsidR="004942B8" w:rsidRPr="004942B8" w:rsidRDefault="00341B11" w:rsidP="004942B8">
      <w:pPr>
        <w:pStyle w:val="ListParagraph"/>
        <w:numPr>
          <w:ilvl w:val="0"/>
          <w:numId w:val="2"/>
        </w:numPr>
        <w:rPr>
          <w:color w:val="666666"/>
          <w:sz w:val="20"/>
          <w:szCs w:val="20"/>
        </w:rPr>
      </w:pPr>
      <w:r>
        <w:rPr>
          <w:color w:val="666666"/>
          <w:sz w:val="20"/>
          <w:szCs w:val="20"/>
        </w:rPr>
        <w:t xml:space="preserve">Measuring retention of the information </w:t>
      </w:r>
      <w:proofErr w:type="gramStart"/>
      <w:r>
        <w:rPr>
          <w:color w:val="666666"/>
          <w:sz w:val="20"/>
          <w:szCs w:val="20"/>
        </w:rPr>
        <w:t>at a later date</w:t>
      </w:r>
      <w:proofErr w:type="gramEnd"/>
      <w:r>
        <w:rPr>
          <w:color w:val="666666"/>
          <w:sz w:val="20"/>
          <w:szCs w:val="20"/>
        </w:rPr>
        <w:t xml:space="preserve"> is important as well.</w:t>
      </w:r>
      <w:r w:rsidR="004942B8">
        <w:rPr>
          <w:color w:val="666666"/>
          <w:sz w:val="20"/>
          <w:szCs w:val="20"/>
        </w:rPr>
        <w:br/>
      </w:r>
    </w:p>
    <w:p w14:paraId="1AB43680" w14:textId="3B43AEA5" w:rsidR="004942B8" w:rsidRPr="004942B8" w:rsidRDefault="00725ADE" w:rsidP="004942B8">
      <w:pPr>
        <w:rPr>
          <w:b/>
          <w:bCs/>
          <w:color w:val="666666"/>
          <w:sz w:val="20"/>
          <w:szCs w:val="20"/>
        </w:rPr>
      </w:pPr>
      <w:r>
        <w:rPr>
          <w:b/>
          <w:bCs/>
          <w:color w:val="666666"/>
          <w:sz w:val="20"/>
          <w:szCs w:val="20"/>
        </w:rPr>
        <w:t>REPEAT THE INFORMATION IN DIFFERENT FORMATS</w:t>
      </w:r>
    </w:p>
    <w:p w14:paraId="622F548D" w14:textId="4E7C9B09" w:rsidR="004942B8" w:rsidRDefault="00F31BA1" w:rsidP="004942B8">
      <w:pPr>
        <w:pStyle w:val="ListParagraph"/>
        <w:numPr>
          <w:ilvl w:val="0"/>
          <w:numId w:val="2"/>
        </w:numPr>
        <w:rPr>
          <w:color w:val="666666"/>
          <w:sz w:val="20"/>
          <w:szCs w:val="20"/>
        </w:rPr>
      </w:pPr>
      <w:r>
        <w:rPr>
          <w:color w:val="666666"/>
          <w:sz w:val="20"/>
          <w:szCs w:val="20"/>
        </w:rPr>
        <w:t xml:space="preserve">The more a concept is repeated, the more a participant is liable to recall it in the future. </w:t>
      </w:r>
      <w:proofErr w:type="gramStart"/>
      <w:r>
        <w:rPr>
          <w:color w:val="666666"/>
          <w:sz w:val="20"/>
          <w:szCs w:val="20"/>
        </w:rPr>
        <w:t>So</w:t>
      </w:r>
      <w:proofErr w:type="gramEnd"/>
      <w:r>
        <w:rPr>
          <w:color w:val="666666"/>
          <w:sz w:val="20"/>
          <w:szCs w:val="20"/>
        </w:rPr>
        <w:t xml:space="preserve"> repeat concepts in different ways</w:t>
      </w:r>
      <w:r w:rsidR="00713DD2">
        <w:rPr>
          <w:color w:val="666666"/>
          <w:sz w:val="20"/>
          <w:szCs w:val="20"/>
        </w:rPr>
        <w:t>. In addition to this, i</w:t>
      </w:r>
      <w:r w:rsidR="004942B8" w:rsidRPr="00240D05">
        <w:rPr>
          <w:color w:val="666666"/>
          <w:sz w:val="20"/>
          <w:szCs w:val="20"/>
        </w:rPr>
        <w:t>n general people have different learning styles</w:t>
      </w:r>
      <w:r w:rsidR="004942B8">
        <w:rPr>
          <w:color w:val="666666"/>
          <w:sz w:val="20"/>
          <w:szCs w:val="20"/>
        </w:rPr>
        <w:t xml:space="preserve"> and get bored sitting still and watching a </w:t>
      </w:r>
      <w:r w:rsidR="004942B8">
        <w:rPr>
          <w:color w:val="666666"/>
          <w:sz w:val="20"/>
          <w:szCs w:val="20"/>
        </w:rPr>
        <w:lastRenderedPageBreak/>
        <w:t>PowerPoint</w:t>
      </w:r>
      <w:r w:rsidR="004942B8" w:rsidRPr="00240D05">
        <w:rPr>
          <w:color w:val="666666"/>
          <w:sz w:val="20"/>
          <w:szCs w:val="20"/>
        </w:rPr>
        <w:t xml:space="preserve"> so vary your style of training (seminar, hands-on, scenarios, videos, group discussions, collaborative projects, books, manuals, cheat sheets) and know which of these are best applied to each of your audiences. </w:t>
      </w:r>
    </w:p>
    <w:p w14:paraId="459D8FAD" w14:textId="0AE82822" w:rsidR="00A7319A" w:rsidRDefault="00240D05" w:rsidP="0047054A">
      <w:pPr>
        <w:pStyle w:val="ListParagraph"/>
        <w:numPr>
          <w:ilvl w:val="0"/>
          <w:numId w:val="2"/>
        </w:numPr>
        <w:rPr>
          <w:color w:val="666666"/>
          <w:sz w:val="20"/>
          <w:szCs w:val="20"/>
        </w:rPr>
      </w:pPr>
      <w:r>
        <w:rPr>
          <w:color w:val="666666"/>
          <w:sz w:val="20"/>
          <w:szCs w:val="20"/>
        </w:rPr>
        <w:t xml:space="preserve">People generally learn more when the practice or </w:t>
      </w:r>
      <w:r w:rsidR="00A7319A">
        <w:rPr>
          <w:color w:val="666666"/>
          <w:sz w:val="20"/>
          <w:szCs w:val="20"/>
        </w:rPr>
        <w:t>act out the task or behavior required.</w:t>
      </w:r>
      <w:r w:rsidR="002B6753">
        <w:rPr>
          <w:color w:val="666666"/>
          <w:sz w:val="20"/>
          <w:szCs w:val="20"/>
        </w:rPr>
        <w:t xml:space="preserve"> Build in exercises and practice time.</w:t>
      </w:r>
    </w:p>
    <w:p w14:paraId="6C39AE12" w14:textId="0A7B5F23" w:rsidR="000C16E8" w:rsidRDefault="00A7319A" w:rsidP="0047054A">
      <w:pPr>
        <w:pStyle w:val="ListParagraph"/>
        <w:numPr>
          <w:ilvl w:val="0"/>
          <w:numId w:val="2"/>
        </w:numPr>
        <w:rPr>
          <w:color w:val="666666"/>
          <w:sz w:val="20"/>
          <w:szCs w:val="20"/>
        </w:rPr>
      </w:pPr>
      <w:r>
        <w:rPr>
          <w:color w:val="666666"/>
          <w:sz w:val="20"/>
          <w:szCs w:val="20"/>
        </w:rPr>
        <w:t xml:space="preserve">Many people benefit from small team discussions </w:t>
      </w:r>
      <w:r w:rsidR="006F4C86">
        <w:rPr>
          <w:color w:val="666666"/>
          <w:sz w:val="20"/>
          <w:szCs w:val="20"/>
        </w:rPr>
        <w:t>and feel disengaged in large “seminar” settings.</w:t>
      </w:r>
    </w:p>
    <w:p w14:paraId="0F5B3998" w14:textId="77777777" w:rsidR="00341B11" w:rsidRDefault="00341B11" w:rsidP="00341B11">
      <w:pPr>
        <w:rPr>
          <w:color w:val="666666"/>
          <w:sz w:val="20"/>
          <w:szCs w:val="20"/>
        </w:rPr>
      </w:pPr>
    </w:p>
    <w:p w14:paraId="392CB950" w14:textId="2B29E153" w:rsidR="00341B11" w:rsidRPr="004942B8" w:rsidRDefault="00341B11" w:rsidP="00341B11">
      <w:pPr>
        <w:rPr>
          <w:b/>
          <w:bCs/>
          <w:color w:val="666666"/>
          <w:sz w:val="20"/>
          <w:szCs w:val="20"/>
        </w:rPr>
      </w:pPr>
      <w:r>
        <w:rPr>
          <w:b/>
          <w:bCs/>
          <w:color w:val="666666"/>
          <w:sz w:val="20"/>
          <w:szCs w:val="20"/>
        </w:rPr>
        <w:t>FOLLOW UP AND REINFORCE KNO</w:t>
      </w:r>
      <w:r w:rsidR="00713DD2">
        <w:rPr>
          <w:b/>
          <w:bCs/>
          <w:color w:val="666666"/>
          <w:sz w:val="20"/>
          <w:szCs w:val="20"/>
        </w:rPr>
        <w:t>WL</w:t>
      </w:r>
      <w:r>
        <w:rPr>
          <w:b/>
          <w:bCs/>
          <w:color w:val="666666"/>
          <w:sz w:val="20"/>
          <w:szCs w:val="20"/>
        </w:rPr>
        <w:t>DGE</w:t>
      </w:r>
    </w:p>
    <w:p w14:paraId="6083D57B" w14:textId="48E5B9ED" w:rsidR="002B6753" w:rsidRDefault="009E6DAD" w:rsidP="0047054A">
      <w:pPr>
        <w:pStyle w:val="ListParagraph"/>
        <w:numPr>
          <w:ilvl w:val="0"/>
          <w:numId w:val="2"/>
        </w:numPr>
        <w:rPr>
          <w:color w:val="666666"/>
          <w:sz w:val="20"/>
          <w:szCs w:val="20"/>
        </w:rPr>
      </w:pPr>
      <w:r>
        <w:rPr>
          <w:color w:val="666666"/>
          <w:sz w:val="20"/>
          <w:szCs w:val="20"/>
        </w:rPr>
        <w:t>Don’t let the information get forgotten. Email a follow-up quiz. Do a week out check in. Assign exercises or tasks they can do immediately to practice the behavior. Use a short time at the beginning of ongoing meetings to reiterate the concepts and share podcasts, etc.</w:t>
      </w:r>
    </w:p>
    <w:p w14:paraId="4CDE9AF4" w14:textId="75B73A8F" w:rsidR="006F4C86" w:rsidRPr="00D93570" w:rsidRDefault="006F4C86" w:rsidP="006F4C86">
      <w:pPr>
        <w:pStyle w:val="ListParagraph"/>
        <w:rPr>
          <w:color w:val="666666"/>
          <w:sz w:val="20"/>
          <w:szCs w:val="20"/>
        </w:rPr>
      </w:pPr>
    </w:p>
    <w:p w14:paraId="3700B9DA" w14:textId="73178018" w:rsidR="0066799C" w:rsidRPr="004942B8" w:rsidRDefault="0066799C" w:rsidP="0066799C">
      <w:pPr>
        <w:rPr>
          <w:b/>
          <w:bCs/>
          <w:color w:val="666666"/>
          <w:sz w:val="20"/>
          <w:szCs w:val="20"/>
        </w:rPr>
      </w:pPr>
      <w:r>
        <w:rPr>
          <w:b/>
          <w:bCs/>
          <w:color w:val="666666"/>
          <w:sz w:val="20"/>
          <w:szCs w:val="20"/>
        </w:rPr>
        <w:t>ENCOURAGE CRITICAL THINKING</w:t>
      </w:r>
    </w:p>
    <w:p w14:paraId="31E6AFB2" w14:textId="2603833C" w:rsidR="0066799C" w:rsidRDefault="0066799C" w:rsidP="0066799C">
      <w:pPr>
        <w:pStyle w:val="ListParagraph"/>
        <w:numPr>
          <w:ilvl w:val="0"/>
          <w:numId w:val="2"/>
        </w:numPr>
        <w:rPr>
          <w:color w:val="666666"/>
          <w:sz w:val="20"/>
          <w:szCs w:val="20"/>
        </w:rPr>
      </w:pPr>
      <w:r>
        <w:rPr>
          <w:color w:val="666666"/>
          <w:sz w:val="20"/>
          <w:szCs w:val="20"/>
        </w:rPr>
        <w:t xml:space="preserve">Ice breakers, activities and quizzes should </w:t>
      </w:r>
      <w:r w:rsidR="00886224">
        <w:rPr>
          <w:color w:val="666666"/>
          <w:sz w:val="20"/>
          <w:szCs w:val="20"/>
        </w:rPr>
        <w:t xml:space="preserve">all be geared to encourage critical thinking. Critical thinking is a skill that many executives feel is key to successful career growth, yet there are few efforts to support </w:t>
      </w:r>
      <w:r w:rsidR="000335A3">
        <w:rPr>
          <w:color w:val="666666"/>
          <w:sz w:val="20"/>
          <w:szCs w:val="20"/>
        </w:rPr>
        <w:t>those who are not able to think in a logical way. Remember to always integrate activities that require logic and decision making in your programs to help learners figure things out on their own when necessary.</w:t>
      </w:r>
    </w:p>
    <w:p w14:paraId="1EB4FC4F" w14:textId="77777777" w:rsidR="0066799C" w:rsidRDefault="0066799C" w:rsidP="00713DD2">
      <w:pPr>
        <w:rPr>
          <w:b/>
          <w:bCs/>
          <w:color w:val="666666"/>
          <w:sz w:val="20"/>
          <w:szCs w:val="20"/>
        </w:rPr>
      </w:pPr>
    </w:p>
    <w:p w14:paraId="3F398521" w14:textId="679A1F70" w:rsidR="00713DD2" w:rsidRPr="004942B8" w:rsidRDefault="00713DD2" w:rsidP="00713DD2">
      <w:pPr>
        <w:rPr>
          <w:b/>
          <w:bCs/>
          <w:color w:val="666666"/>
          <w:sz w:val="20"/>
          <w:szCs w:val="20"/>
        </w:rPr>
      </w:pPr>
      <w:r>
        <w:rPr>
          <w:b/>
          <w:bCs/>
          <w:color w:val="666666"/>
          <w:sz w:val="20"/>
          <w:szCs w:val="20"/>
        </w:rPr>
        <w:t>In summary:</w:t>
      </w:r>
    </w:p>
    <w:p w14:paraId="780C3694" w14:textId="09A21FA9" w:rsidR="00127FBF" w:rsidRDefault="00713DD2" w:rsidP="00713DD2">
      <w:pPr>
        <w:rPr>
          <w:color w:val="666666"/>
          <w:sz w:val="20"/>
          <w:szCs w:val="20"/>
        </w:rPr>
      </w:pPr>
      <w:r w:rsidRPr="00713DD2">
        <w:rPr>
          <w:color w:val="666666"/>
          <w:sz w:val="20"/>
          <w:szCs w:val="20"/>
        </w:rPr>
        <w:t xml:space="preserve">Imagine that </w:t>
      </w:r>
      <w:r>
        <w:rPr>
          <w:color w:val="666666"/>
          <w:sz w:val="20"/>
          <w:szCs w:val="20"/>
        </w:rPr>
        <w:t xml:space="preserve">you are learning a difficult </w:t>
      </w:r>
      <w:r w:rsidR="00706D88">
        <w:rPr>
          <w:color w:val="666666"/>
          <w:sz w:val="20"/>
          <w:szCs w:val="20"/>
        </w:rPr>
        <w:t xml:space="preserve">and complicated </w:t>
      </w:r>
      <w:r w:rsidR="004D1014">
        <w:rPr>
          <w:color w:val="666666"/>
          <w:sz w:val="20"/>
          <w:szCs w:val="20"/>
        </w:rPr>
        <w:t>new concept</w:t>
      </w:r>
      <w:r w:rsidR="00706D88">
        <w:rPr>
          <w:color w:val="666666"/>
          <w:sz w:val="20"/>
          <w:szCs w:val="20"/>
        </w:rPr>
        <w:t xml:space="preserve"> that is going to interact with several other </w:t>
      </w:r>
      <w:r w:rsidR="004D1014">
        <w:rPr>
          <w:color w:val="666666"/>
          <w:sz w:val="20"/>
          <w:szCs w:val="20"/>
        </w:rPr>
        <w:t>job</w:t>
      </w:r>
      <w:r w:rsidR="00706D88">
        <w:rPr>
          <w:color w:val="666666"/>
          <w:sz w:val="20"/>
          <w:szCs w:val="20"/>
        </w:rPr>
        <w:t xml:space="preserve"> requirements. You are utterly confused and stressed, but your company is offering training</w:t>
      </w:r>
      <w:r w:rsidR="00127FBF">
        <w:rPr>
          <w:color w:val="666666"/>
          <w:sz w:val="20"/>
          <w:szCs w:val="20"/>
        </w:rPr>
        <w:t>. This is what happens next:</w:t>
      </w:r>
    </w:p>
    <w:p w14:paraId="3B16A924" w14:textId="77777777" w:rsidR="00127FBF" w:rsidRDefault="00127FBF" w:rsidP="00713DD2">
      <w:pPr>
        <w:rPr>
          <w:color w:val="666666"/>
          <w:sz w:val="20"/>
          <w:szCs w:val="20"/>
        </w:rPr>
      </w:pPr>
    </w:p>
    <w:p w14:paraId="4C5F62F0" w14:textId="7D09B574" w:rsidR="00127FBF" w:rsidRDefault="00127FBF" w:rsidP="00127FBF">
      <w:pPr>
        <w:pStyle w:val="ListParagraph"/>
        <w:numPr>
          <w:ilvl w:val="0"/>
          <w:numId w:val="2"/>
        </w:numPr>
        <w:rPr>
          <w:color w:val="666666"/>
          <w:sz w:val="20"/>
          <w:szCs w:val="20"/>
        </w:rPr>
      </w:pPr>
      <w:r>
        <w:rPr>
          <w:color w:val="666666"/>
          <w:sz w:val="20"/>
          <w:szCs w:val="20"/>
        </w:rPr>
        <w:t>B</w:t>
      </w:r>
      <w:r w:rsidR="00713DD2" w:rsidRPr="00127FBF">
        <w:rPr>
          <w:color w:val="666666"/>
          <w:sz w:val="20"/>
          <w:szCs w:val="20"/>
        </w:rPr>
        <w:t xml:space="preserve">efore </w:t>
      </w:r>
      <w:r>
        <w:rPr>
          <w:color w:val="666666"/>
          <w:sz w:val="20"/>
          <w:szCs w:val="20"/>
        </w:rPr>
        <w:t xml:space="preserve">the </w:t>
      </w:r>
      <w:r w:rsidR="00713DD2" w:rsidRPr="00127FBF">
        <w:rPr>
          <w:color w:val="666666"/>
          <w:sz w:val="20"/>
          <w:szCs w:val="20"/>
        </w:rPr>
        <w:t>training you</w:t>
      </w:r>
      <w:r>
        <w:rPr>
          <w:color w:val="666666"/>
          <w:sz w:val="20"/>
          <w:szCs w:val="20"/>
        </w:rPr>
        <w:t xml:space="preserve"> receive an email asking you to</w:t>
      </w:r>
      <w:r w:rsidR="00713DD2" w:rsidRPr="00127FBF">
        <w:rPr>
          <w:color w:val="666666"/>
          <w:sz w:val="20"/>
          <w:szCs w:val="20"/>
        </w:rPr>
        <w:t xml:space="preserve"> </w:t>
      </w:r>
      <w:r w:rsidR="00A7789F">
        <w:rPr>
          <w:color w:val="666666"/>
          <w:sz w:val="20"/>
          <w:szCs w:val="20"/>
        </w:rPr>
        <w:t xml:space="preserve">take a test on your current knowledge (not much) and to </w:t>
      </w:r>
      <w:r w:rsidR="00713DD2" w:rsidRPr="00127FBF">
        <w:rPr>
          <w:color w:val="666666"/>
          <w:sz w:val="20"/>
          <w:szCs w:val="20"/>
        </w:rPr>
        <w:t>watch a 5</w:t>
      </w:r>
      <w:r w:rsidR="00713DD2" w:rsidRPr="00127FBF">
        <w:rPr>
          <w:color w:val="666666"/>
          <w:sz w:val="20"/>
          <w:szCs w:val="20"/>
        </w:rPr>
        <w:t>-m</w:t>
      </w:r>
      <w:r w:rsidR="00713DD2" w:rsidRPr="00127FBF">
        <w:rPr>
          <w:color w:val="666666"/>
          <w:sz w:val="20"/>
          <w:szCs w:val="20"/>
        </w:rPr>
        <w:t xml:space="preserve">inute video introducing you to </w:t>
      </w:r>
      <w:r w:rsidR="00A7789F">
        <w:rPr>
          <w:color w:val="666666"/>
          <w:sz w:val="20"/>
          <w:szCs w:val="20"/>
        </w:rPr>
        <w:t>t</w:t>
      </w:r>
      <w:r w:rsidR="003C684F">
        <w:rPr>
          <w:color w:val="666666"/>
          <w:sz w:val="20"/>
          <w:szCs w:val="20"/>
        </w:rPr>
        <w:t xml:space="preserve">hree important things you need to know about this </w:t>
      </w:r>
      <w:r w:rsidR="00A7789F">
        <w:rPr>
          <w:color w:val="666666"/>
          <w:sz w:val="20"/>
          <w:szCs w:val="20"/>
        </w:rPr>
        <w:t xml:space="preserve">new </w:t>
      </w:r>
      <w:r w:rsidR="008F700B">
        <w:rPr>
          <w:color w:val="666666"/>
          <w:sz w:val="20"/>
          <w:szCs w:val="20"/>
        </w:rPr>
        <w:t>concept.</w:t>
      </w:r>
      <w:r w:rsidR="00A7789F">
        <w:rPr>
          <w:color w:val="666666"/>
          <w:sz w:val="20"/>
          <w:szCs w:val="20"/>
        </w:rPr>
        <w:t xml:space="preserve"> (</w:t>
      </w:r>
      <w:r w:rsidR="008F700B">
        <w:rPr>
          <w:color w:val="666666"/>
          <w:sz w:val="20"/>
          <w:szCs w:val="20"/>
        </w:rPr>
        <w:t>After watching, you feel</w:t>
      </w:r>
      <w:r w:rsidR="00A7789F">
        <w:rPr>
          <w:color w:val="666666"/>
          <w:sz w:val="20"/>
          <w:szCs w:val="20"/>
        </w:rPr>
        <w:t xml:space="preserve"> you know a little more</w:t>
      </w:r>
      <w:r w:rsidR="008F700B">
        <w:rPr>
          <w:color w:val="666666"/>
          <w:sz w:val="20"/>
          <w:szCs w:val="20"/>
        </w:rPr>
        <w:t xml:space="preserve"> than you did</w:t>
      </w:r>
      <w:r w:rsidR="00A7789F">
        <w:rPr>
          <w:color w:val="666666"/>
          <w:sz w:val="20"/>
          <w:szCs w:val="20"/>
        </w:rPr>
        <w:t>.)</w:t>
      </w:r>
    </w:p>
    <w:p w14:paraId="420BDBB0" w14:textId="45911A43" w:rsidR="00777B87" w:rsidRDefault="00713DD2" w:rsidP="00127FBF">
      <w:pPr>
        <w:pStyle w:val="ListParagraph"/>
        <w:numPr>
          <w:ilvl w:val="0"/>
          <w:numId w:val="2"/>
        </w:numPr>
        <w:rPr>
          <w:color w:val="666666"/>
          <w:sz w:val="20"/>
          <w:szCs w:val="20"/>
        </w:rPr>
      </w:pPr>
      <w:r w:rsidRPr="00127FBF">
        <w:rPr>
          <w:color w:val="666666"/>
          <w:sz w:val="20"/>
          <w:szCs w:val="20"/>
        </w:rPr>
        <w:t>When you arrive at the training,</w:t>
      </w:r>
      <w:r w:rsidR="00A7789F">
        <w:rPr>
          <w:color w:val="666666"/>
          <w:sz w:val="20"/>
          <w:szCs w:val="20"/>
        </w:rPr>
        <w:t xml:space="preserve"> your instructor does an ice breaker. The ice breaker is designed to relax you and remind you that </w:t>
      </w:r>
      <w:r w:rsidR="00777B87">
        <w:rPr>
          <w:color w:val="666666"/>
          <w:sz w:val="20"/>
          <w:szCs w:val="20"/>
        </w:rPr>
        <w:t>you can learn new things.</w:t>
      </w:r>
    </w:p>
    <w:p w14:paraId="3391FE7A" w14:textId="51E842CD" w:rsidR="00777B87" w:rsidRDefault="008F700B" w:rsidP="00127FBF">
      <w:pPr>
        <w:pStyle w:val="ListParagraph"/>
        <w:numPr>
          <w:ilvl w:val="0"/>
          <w:numId w:val="2"/>
        </w:numPr>
        <w:rPr>
          <w:color w:val="666666"/>
          <w:sz w:val="20"/>
          <w:szCs w:val="20"/>
        </w:rPr>
      </w:pPr>
      <w:r>
        <w:rPr>
          <w:color w:val="666666"/>
          <w:sz w:val="20"/>
          <w:szCs w:val="20"/>
        </w:rPr>
        <w:t>The instructor reviews the</w:t>
      </w:r>
      <w:r w:rsidR="00777B87">
        <w:rPr>
          <w:color w:val="666666"/>
          <w:sz w:val="20"/>
          <w:szCs w:val="20"/>
        </w:rPr>
        <w:t xml:space="preserve"> course of events – you are happy to hear there will be a question session at the end and that you can email the instructor afterwards </w:t>
      </w:r>
      <w:r w:rsidR="003C684F">
        <w:rPr>
          <w:color w:val="666666"/>
          <w:sz w:val="20"/>
          <w:szCs w:val="20"/>
        </w:rPr>
        <w:t>with</w:t>
      </w:r>
      <w:r w:rsidR="00777B87">
        <w:rPr>
          <w:color w:val="666666"/>
          <w:sz w:val="20"/>
          <w:szCs w:val="20"/>
        </w:rPr>
        <w:t xml:space="preserve"> additional questions. You also find out that you will be receiving more </w:t>
      </w:r>
      <w:r w:rsidR="002A7B29">
        <w:rPr>
          <w:color w:val="666666"/>
          <w:sz w:val="20"/>
          <w:szCs w:val="20"/>
        </w:rPr>
        <w:t xml:space="preserve">printed </w:t>
      </w:r>
      <w:r w:rsidR="00777B87">
        <w:rPr>
          <w:color w:val="666666"/>
          <w:sz w:val="20"/>
          <w:szCs w:val="20"/>
        </w:rPr>
        <w:t>information at the end of the session. (That is probably a good thing since you would have read it instead of paying attention to the training.)</w:t>
      </w:r>
    </w:p>
    <w:p w14:paraId="6FC2CB8F" w14:textId="19C145F7" w:rsidR="00F952A4" w:rsidRDefault="00777B87" w:rsidP="00127FBF">
      <w:pPr>
        <w:pStyle w:val="ListParagraph"/>
        <w:numPr>
          <w:ilvl w:val="0"/>
          <w:numId w:val="2"/>
        </w:numPr>
        <w:rPr>
          <w:color w:val="666666"/>
          <w:sz w:val="20"/>
          <w:szCs w:val="20"/>
        </w:rPr>
      </w:pPr>
      <w:r>
        <w:rPr>
          <w:color w:val="666666"/>
          <w:sz w:val="20"/>
          <w:szCs w:val="20"/>
        </w:rPr>
        <w:t xml:space="preserve">You go over the first concept and it feels good to know that you remember it </w:t>
      </w:r>
      <w:r w:rsidR="003C684F">
        <w:rPr>
          <w:color w:val="666666"/>
          <w:sz w:val="20"/>
          <w:szCs w:val="20"/>
        </w:rPr>
        <w:t>from</w:t>
      </w:r>
      <w:r>
        <w:rPr>
          <w:color w:val="666666"/>
          <w:sz w:val="20"/>
          <w:szCs w:val="20"/>
        </w:rPr>
        <w:t xml:space="preserve"> the short video.</w:t>
      </w:r>
      <w:r w:rsidR="00F952A4">
        <w:rPr>
          <w:color w:val="666666"/>
          <w:sz w:val="20"/>
          <w:szCs w:val="20"/>
        </w:rPr>
        <w:t xml:space="preserve"> On the PowerPoint slide, there are </w:t>
      </w:r>
      <w:r w:rsidR="000D6CA8">
        <w:rPr>
          <w:color w:val="666666"/>
          <w:sz w:val="20"/>
          <w:szCs w:val="20"/>
        </w:rPr>
        <w:t xml:space="preserve">only </w:t>
      </w:r>
      <w:r w:rsidR="00F952A4">
        <w:rPr>
          <w:color w:val="666666"/>
          <w:sz w:val="20"/>
          <w:szCs w:val="20"/>
        </w:rPr>
        <w:t xml:space="preserve">two bullet points, so you don’t have to worry about </w:t>
      </w:r>
      <w:r w:rsidR="000D6CA8">
        <w:rPr>
          <w:color w:val="666666"/>
          <w:sz w:val="20"/>
          <w:szCs w:val="20"/>
        </w:rPr>
        <w:t xml:space="preserve">trying to read and listen at the same time, </w:t>
      </w:r>
      <w:r w:rsidR="00F952A4">
        <w:rPr>
          <w:color w:val="666666"/>
          <w:sz w:val="20"/>
          <w:szCs w:val="20"/>
        </w:rPr>
        <w:t>but you do take a few notes on the notepad provide to you. It helps you remember things to write them down.</w:t>
      </w:r>
    </w:p>
    <w:p w14:paraId="5E398BE3" w14:textId="4DB117A6" w:rsidR="00F952A4" w:rsidRDefault="00F952A4" w:rsidP="00127FBF">
      <w:pPr>
        <w:pStyle w:val="ListParagraph"/>
        <w:numPr>
          <w:ilvl w:val="0"/>
          <w:numId w:val="2"/>
        </w:numPr>
        <w:rPr>
          <w:color w:val="666666"/>
          <w:sz w:val="20"/>
          <w:szCs w:val="20"/>
        </w:rPr>
      </w:pPr>
      <w:r>
        <w:rPr>
          <w:color w:val="666666"/>
          <w:sz w:val="20"/>
          <w:szCs w:val="20"/>
        </w:rPr>
        <w:t>Afterwards, you break into small groups and are asked to decide how to apply this concept to a traditional situation you face each day in your job. Your group discusses and</w:t>
      </w:r>
      <w:r w:rsidR="000D6CA8">
        <w:rPr>
          <w:color w:val="666666"/>
          <w:sz w:val="20"/>
          <w:szCs w:val="20"/>
        </w:rPr>
        <w:t xml:space="preserve"> several people</w:t>
      </w:r>
      <w:r>
        <w:rPr>
          <w:color w:val="666666"/>
          <w:sz w:val="20"/>
          <w:szCs w:val="20"/>
        </w:rPr>
        <w:t xml:space="preserve"> have good questions and insights.</w:t>
      </w:r>
    </w:p>
    <w:p w14:paraId="0DBBE6EA" w14:textId="30438C51" w:rsidR="00F952A4" w:rsidRDefault="00F952A4" w:rsidP="00127FBF">
      <w:pPr>
        <w:pStyle w:val="ListParagraph"/>
        <w:numPr>
          <w:ilvl w:val="0"/>
          <w:numId w:val="2"/>
        </w:numPr>
        <w:rPr>
          <w:color w:val="666666"/>
          <w:sz w:val="20"/>
          <w:szCs w:val="20"/>
        </w:rPr>
      </w:pPr>
      <w:r>
        <w:rPr>
          <w:color w:val="666666"/>
          <w:sz w:val="20"/>
          <w:szCs w:val="20"/>
        </w:rPr>
        <w:t>The larger group re-</w:t>
      </w:r>
      <w:r w:rsidR="00E71B74">
        <w:rPr>
          <w:color w:val="666666"/>
          <w:sz w:val="20"/>
          <w:szCs w:val="20"/>
        </w:rPr>
        <w:t>convenes,</w:t>
      </w:r>
      <w:r>
        <w:rPr>
          <w:color w:val="666666"/>
          <w:sz w:val="20"/>
          <w:szCs w:val="20"/>
        </w:rPr>
        <w:t xml:space="preserve"> and you all learn from each other. One group goes up front and acts out the scenario that they worked on; this helps you visualize how you might handle it.</w:t>
      </w:r>
    </w:p>
    <w:p w14:paraId="2D4ABF33" w14:textId="3C8D9C9A" w:rsidR="00F952A4" w:rsidRDefault="00F952A4" w:rsidP="00127FBF">
      <w:pPr>
        <w:pStyle w:val="ListParagraph"/>
        <w:numPr>
          <w:ilvl w:val="0"/>
          <w:numId w:val="2"/>
        </w:numPr>
        <w:rPr>
          <w:color w:val="666666"/>
          <w:sz w:val="20"/>
          <w:szCs w:val="20"/>
        </w:rPr>
      </w:pPr>
      <w:r>
        <w:rPr>
          <w:color w:val="666666"/>
          <w:sz w:val="20"/>
          <w:szCs w:val="20"/>
        </w:rPr>
        <w:t>You have a two question “understanding” quiz</w:t>
      </w:r>
      <w:r w:rsidR="00044FE0">
        <w:rPr>
          <w:color w:val="666666"/>
          <w:sz w:val="20"/>
          <w:szCs w:val="20"/>
        </w:rPr>
        <w:t xml:space="preserve"> and the instructor explains why some people got one of the questions wrong. This is </w:t>
      </w:r>
      <w:proofErr w:type="gramStart"/>
      <w:r w:rsidR="00044FE0">
        <w:rPr>
          <w:color w:val="666666"/>
          <w:sz w:val="20"/>
          <w:szCs w:val="20"/>
        </w:rPr>
        <w:t>good, because</w:t>
      </w:r>
      <w:proofErr w:type="gramEnd"/>
      <w:r w:rsidR="00044FE0">
        <w:rPr>
          <w:color w:val="666666"/>
          <w:sz w:val="20"/>
          <w:szCs w:val="20"/>
        </w:rPr>
        <w:t xml:space="preserve"> you were confused </w:t>
      </w:r>
      <w:r w:rsidR="00E71B74">
        <w:rPr>
          <w:color w:val="666666"/>
          <w:sz w:val="20"/>
          <w:szCs w:val="20"/>
        </w:rPr>
        <w:t>on that area as well.</w:t>
      </w:r>
    </w:p>
    <w:p w14:paraId="2ABFF0FF" w14:textId="5D82FE41" w:rsidR="00F952A4" w:rsidRDefault="00F952A4" w:rsidP="00127FBF">
      <w:pPr>
        <w:pStyle w:val="ListParagraph"/>
        <w:numPr>
          <w:ilvl w:val="0"/>
          <w:numId w:val="2"/>
        </w:numPr>
        <w:rPr>
          <w:color w:val="666666"/>
          <w:sz w:val="20"/>
          <w:szCs w:val="20"/>
        </w:rPr>
      </w:pPr>
      <w:r>
        <w:rPr>
          <w:color w:val="666666"/>
          <w:sz w:val="20"/>
          <w:szCs w:val="20"/>
        </w:rPr>
        <w:t xml:space="preserve">This same </w:t>
      </w:r>
      <w:r w:rsidR="00044FE0">
        <w:rPr>
          <w:color w:val="666666"/>
          <w:sz w:val="20"/>
          <w:szCs w:val="20"/>
        </w:rPr>
        <w:t xml:space="preserve">training </w:t>
      </w:r>
      <w:r>
        <w:rPr>
          <w:color w:val="666666"/>
          <w:sz w:val="20"/>
          <w:szCs w:val="20"/>
        </w:rPr>
        <w:t xml:space="preserve">practice applies to the other </w:t>
      </w:r>
      <w:r w:rsidR="00044FE0">
        <w:rPr>
          <w:color w:val="666666"/>
          <w:sz w:val="20"/>
          <w:szCs w:val="20"/>
        </w:rPr>
        <w:t xml:space="preserve">2 </w:t>
      </w:r>
      <w:r>
        <w:rPr>
          <w:color w:val="666666"/>
          <w:sz w:val="20"/>
          <w:szCs w:val="20"/>
        </w:rPr>
        <w:t>concepts</w:t>
      </w:r>
      <w:r w:rsidR="00044FE0">
        <w:rPr>
          <w:color w:val="666666"/>
          <w:sz w:val="20"/>
          <w:szCs w:val="20"/>
        </w:rPr>
        <w:t xml:space="preserve"> that you learned in the brief video.</w:t>
      </w:r>
      <w:r w:rsidR="002A7B29">
        <w:rPr>
          <w:color w:val="666666"/>
          <w:sz w:val="20"/>
          <w:szCs w:val="20"/>
        </w:rPr>
        <w:t xml:space="preserve"> (Maybe these are even done on another day, after you’ve had time to absorb the first concept.)</w:t>
      </w:r>
    </w:p>
    <w:p w14:paraId="54EA91B1" w14:textId="0F709C87" w:rsidR="00044FE0" w:rsidRDefault="00713DD2" w:rsidP="00127FBF">
      <w:pPr>
        <w:pStyle w:val="ListParagraph"/>
        <w:numPr>
          <w:ilvl w:val="0"/>
          <w:numId w:val="2"/>
        </w:numPr>
        <w:rPr>
          <w:color w:val="666666"/>
          <w:sz w:val="20"/>
          <w:szCs w:val="20"/>
        </w:rPr>
      </w:pPr>
      <w:r w:rsidRPr="00127FBF">
        <w:rPr>
          <w:color w:val="666666"/>
          <w:sz w:val="20"/>
          <w:szCs w:val="20"/>
        </w:rPr>
        <w:t xml:space="preserve">Finally, you are given a </w:t>
      </w:r>
      <w:r w:rsidR="002A7B29" w:rsidRPr="00127FBF">
        <w:rPr>
          <w:color w:val="666666"/>
          <w:sz w:val="20"/>
          <w:szCs w:val="20"/>
        </w:rPr>
        <w:t>5-point</w:t>
      </w:r>
      <w:r w:rsidRPr="00127FBF">
        <w:rPr>
          <w:color w:val="666666"/>
          <w:sz w:val="20"/>
          <w:szCs w:val="20"/>
        </w:rPr>
        <w:t xml:space="preserve"> tip sheet to take back to your workplace and some “assignments/after-work”</w:t>
      </w:r>
      <w:r w:rsidR="00044FE0">
        <w:rPr>
          <w:color w:val="666666"/>
          <w:sz w:val="20"/>
          <w:szCs w:val="20"/>
        </w:rPr>
        <w:t>. During the week, you do the brief afterwork and email it, as instructed, to your manager.</w:t>
      </w:r>
    </w:p>
    <w:p w14:paraId="07BF794F" w14:textId="77777777" w:rsidR="00044FE0" w:rsidRDefault="00713DD2" w:rsidP="00127FBF">
      <w:pPr>
        <w:pStyle w:val="ListParagraph"/>
        <w:numPr>
          <w:ilvl w:val="0"/>
          <w:numId w:val="2"/>
        </w:numPr>
        <w:rPr>
          <w:color w:val="666666"/>
          <w:sz w:val="20"/>
          <w:szCs w:val="20"/>
        </w:rPr>
      </w:pPr>
      <w:r w:rsidRPr="00127FBF">
        <w:rPr>
          <w:color w:val="666666"/>
          <w:sz w:val="20"/>
          <w:szCs w:val="20"/>
        </w:rPr>
        <w:t xml:space="preserve">A week later, you get another test in your email which reminds you of a few things you may have forgotten. </w:t>
      </w:r>
      <w:r w:rsidR="00044FE0">
        <w:rPr>
          <w:color w:val="666666"/>
          <w:sz w:val="20"/>
          <w:szCs w:val="20"/>
        </w:rPr>
        <w:t>(This also lets the instructors know that you still remember the concepts.)</w:t>
      </w:r>
    </w:p>
    <w:p w14:paraId="1D5483E9" w14:textId="4611DAE8" w:rsidR="00713DD2" w:rsidRDefault="00713DD2" w:rsidP="00127FBF">
      <w:pPr>
        <w:pStyle w:val="ListParagraph"/>
        <w:numPr>
          <w:ilvl w:val="0"/>
          <w:numId w:val="2"/>
        </w:numPr>
        <w:rPr>
          <w:color w:val="666666"/>
          <w:sz w:val="20"/>
          <w:szCs w:val="20"/>
        </w:rPr>
      </w:pPr>
      <w:r w:rsidRPr="00127FBF">
        <w:rPr>
          <w:color w:val="666666"/>
          <w:sz w:val="20"/>
          <w:szCs w:val="20"/>
        </w:rPr>
        <w:t xml:space="preserve">In the next team meeting, the first part of the meeting is spent on talking about concepts learned and </w:t>
      </w:r>
      <w:r w:rsidR="00044FE0">
        <w:rPr>
          <w:color w:val="666666"/>
          <w:sz w:val="20"/>
          <w:szCs w:val="20"/>
        </w:rPr>
        <w:t>the results of the after-work</w:t>
      </w:r>
      <w:r w:rsidRPr="00127FBF">
        <w:rPr>
          <w:color w:val="666666"/>
          <w:sz w:val="20"/>
          <w:szCs w:val="20"/>
        </w:rPr>
        <w:t xml:space="preserve">, </w:t>
      </w:r>
      <w:r w:rsidR="00822B2D">
        <w:rPr>
          <w:color w:val="666666"/>
          <w:sz w:val="20"/>
          <w:szCs w:val="20"/>
        </w:rPr>
        <w:t>and you talk about any difficulties people are having applying the new concept in their job.</w:t>
      </w:r>
    </w:p>
    <w:p w14:paraId="783CFC8D" w14:textId="77777777" w:rsidR="00044FE0" w:rsidRDefault="00044FE0" w:rsidP="00044FE0">
      <w:pPr>
        <w:rPr>
          <w:color w:val="666666"/>
          <w:sz w:val="20"/>
          <w:szCs w:val="20"/>
        </w:rPr>
      </w:pPr>
    </w:p>
    <w:p w14:paraId="27F78366" w14:textId="4BE90035" w:rsidR="00044FE0" w:rsidRPr="00044FE0" w:rsidRDefault="00044FE0" w:rsidP="00044FE0">
      <w:pPr>
        <w:rPr>
          <w:color w:val="666666"/>
          <w:sz w:val="20"/>
          <w:szCs w:val="20"/>
        </w:rPr>
      </w:pPr>
      <w:r>
        <w:rPr>
          <w:color w:val="666666"/>
          <w:sz w:val="20"/>
          <w:szCs w:val="20"/>
        </w:rPr>
        <w:t xml:space="preserve">While this may seem like a lot of steps, you will find that ensuring you </w:t>
      </w:r>
      <w:r w:rsidR="00373773">
        <w:rPr>
          <w:color w:val="666666"/>
          <w:sz w:val="20"/>
          <w:szCs w:val="20"/>
        </w:rPr>
        <w:t xml:space="preserve">plan for long-term retention feels </w:t>
      </w:r>
      <w:r w:rsidR="00D42768">
        <w:rPr>
          <w:color w:val="666666"/>
          <w:sz w:val="20"/>
          <w:szCs w:val="20"/>
        </w:rPr>
        <w:t xml:space="preserve">great. You will feel you’re your staff </w:t>
      </w:r>
      <w:proofErr w:type="gramStart"/>
      <w:r w:rsidR="00D42768">
        <w:rPr>
          <w:color w:val="666666"/>
          <w:sz w:val="20"/>
          <w:szCs w:val="20"/>
        </w:rPr>
        <w:t>actually is</w:t>
      </w:r>
      <w:proofErr w:type="gramEnd"/>
      <w:r w:rsidR="00D42768">
        <w:rPr>
          <w:color w:val="666666"/>
          <w:sz w:val="20"/>
          <w:szCs w:val="20"/>
        </w:rPr>
        <w:t xml:space="preserve"> able to apply the concepts introduced going forward, and you will know that your actions worked because you will have good measures in place to do so. </w:t>
      </w:r>
    </w:p>
    <w:p w14:paraId="7D89DFCF" w14:textId="77777777" w:rsidR="00DB6287" w:rsidRDefault="00DB6287" w:rsidP="0054753A">
      <w:pPr>
        <w:rPr>
          <w:color w:val="666666"/>
          <w:sz w:val="20"/>
          <w:szCs w:val="20"/>
        </w:rPr>
      </w:pPr>
    </w:p>
    <w:p w14:paraId="2278AB32" w14:textId="47BAF6B5" w:rsidR="00D07A79" w:rsidRPr="00807ECA" w:rsidRDefault="007446BD" w:rsidP="00807ECA">
      <w:pPr>
        <w:rPr>
          <w:rStyle w:val="Hyperlink"/>
          <w:color w:val="666666"/>
          <w:sz w:val="20"/>
          <w:szCs w:val="20"/>
          <w:u w:val="none"/>
        </w:rPr>
      </w:pPr>
      <w:r w:rsidRPr="00807ECA">
        <w:rPr>
          <w:color w:val="666666"/>
          <w:sz w:val="20"/>
          <w:szCs w:val="20"/>
        </w:rPr>
        <w:lastRenderedPageBreak/>
        <w:t>Contact our Learning team</w:t>
      </w:r>
      <w:r w:rsidR="00807ECA">
        <w:rPr>
          <w:color w:val="666666"/>
          <w:sz w:val="20"/>
          <w:szCs w:val="20"/>
        </w:rPr>
        <w:t xml:space="preserve"> if you would like help on facilitation a class or training session</w:t>
      </w:r>
      <w:r w:rsidRPr="00807ECA">
        <w:rPr>
          <w:color w:val="666666"/>
          <w:sz w:val="20"/>
          <w:szCs w:val="20"/>
        </w:rPr>
        <w:t xml:space="preserve">: (866) 440-0302 or view our training library for courses to supplement your plan: </w:t>
      </w:r>
      <w:hyperlink r:id="rId10" w:history="1">
        <w:r w:rsidRPr="00807ECA">
          <w:rPr>
            <w:rStyle w:val="Hyperlink"/>
            <w:sz w:val="20"/>
            <w:szCs w:val="20"/>
          </w:rPr>
          <w:t>https://letscatapult.org/learning-events/classes-events/</w:t>
        </w:r>
      </w:hyperlink>
    </w:p>
    <w:p w14:paraId="5BE024FE" w14:textId="1B672E1C" w:rsidR="007446BD" w:rsidRDefault="00D42768" w:rsidP="00D42768">
      <w:pPr>
        <w:rPr>
          <w:color w:val="666666"/>
          <w:sz w:val="20"/>
          <w:szCs w:val="20"/>
        </w:rPr>
      </w:pPr>
      <w:r>
        <w:rPr>
          <w:color w:val="666666"/>
          <w:sz w:val="20"/>
          <w:szCs w:val="20"/>
        </w:rPr>
        <w:t xml:space="preserve"> </w:t>
      </w:r>
    </w:p>
    <w:p w14:paraId="7739EA36" w14:textId="4D85E07B" w:rsidR="00D42768" w:rsidRPr="00D42768" w:rsidRDefault="00D42768" w:rsidP="00D42768">
      <w:pPr>
        <w:rPr>
          <w:color w:val="666666"/>
          <w:sz w:val="20"/>
          <w:szCs w:val="20"/>
        </w:rPr>
      </w:pPr>
      <w:r>
        <w:rPr>
          <w:color w:val="666666"/>
          <w:sz w:val="20"/>
          <w:szCs w:val="20"/>
        </w:rPr>
        <w:t>Written by a Catapult Advisor.</w:t>
      </w:r>
    </w:p>
    <w:sectPr w:rsidR="00D42768" w:rsidRPr="00D42768"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DCB2" w14:textId="77777777" w:rsidR="0047054A" w:rsidRDefault="0047054A">
      <w:r>
        <w:separator/>
      </w:r>
    </w:p>
  </w:endnote>
  <w:endnote w:type="continuationSeparator" w:id="0">
    <w:p w14:paraId="46FB4E18" w14:textId="77777777" w:rsidR="0047054A" w:rsidRDefault="004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CD6B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F882" w14:textId="77777777" w:rsidR="0047054A" w:rsidRDefault="0047054A">
      <w:r>
        <w:separator/>
      </w:r>
    </w:p>
  </w:footnote>
  <w:footnote w:type="continuationSeparator" w:id="0">
    <w:p w14:paraId="378E638A" w14:textId="77777777" w:rsidR="0047054A" w:rsidRDefault="0047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98194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A57D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D9AC5"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1089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98194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35A3"/>
    <w:rsid w:val="00034642"/>
    <w:rsid w:val="00044FE0"/>
    <w:rsid w:val="00072396"/>
    <w:rsid w:val="0007790F"/>
    <w:rsid w:val="000C0207"/>
    <w:rsid w:val="000C16E8"/>
    <w:rsid w:val="000D6CA8"/>
    <w:rsid w:val="000E411D"/>
    <w:rsid w:val="000F0E84"/>
    <w:rsid w:val="00127FBF"/>
    <w:rsid w:val="00163C29"/>
    <w:rsid w:val="00172D15"/>
    <w:rsid w:val="001821AF"/>
    <w:rsid w:val="002137AC"/>
    <w:rsid w:val="002137FF"/>
    <w:rsid w:val="00217E39"/>
    <w:rsid w:val="00224977"/>
    <w:rsid w:val="00240D05"/>
    <w:rsid w:val="002676D1"/>
    <w:rsid w:val="002816E0"/>
    <w:rsid w:val="00281FBD"/>
    <w:rsid w:val="00290988"/>
    <w:rsid w:val="00291B27"/>
    <w:rsid w:val="002A7B29"/>
    <w:rsid w:val="002B6753"/>
    <w:rsid w:val="00341B11"/>
    <w:rsid w:val="00373773"/>
    <w:rsid w:val="00374BBF"/>
    <w:rsid w:val="003A5003"/>
    <w:rsid w:val="003B2AE3"/>
    <w:rsid w:val="003C684F"/>
    <w:rsid w:val="00400629"/>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96823"/>
    <w:rsid w:val="005A1E1F"/>
    <w:rsid w:val="005A5A17"/>
    <w:rsid w:val="005A7329"/>
    <w:rsid w:val="005B6C2D"/>
    <w:rsid w:val="005D21F8"/>
    <w:rsid w:val="005D346C"/>
    <w:rsid w:val="00616E4A"/>
    <w:rsid w:val="0066799C"/>
    <w:rsid w:val="006A767E"/>
    <w:rsid w:val="006B4D7A"/>
    <w:rsid w:val="006F4C86"/>
    <w:rsid w:val="00703524"/>
    <w:rsid w:val="00706D88"/>
    <w:rsid w:val="00713DD2"/>
    <w:rsid w:val="00725ADE"/>
    <w:rsid w:val="007446BD"/>
    <w:rsid w:val="00745AC7"/>
    <w:rsid w:val="007521DE"/>
    <w:rsid w:val="00777B87"/>
    <w:rsid w:val="007945F7"/>
    <w:rsid w:val="007C1DA8"/>
    <w:rsid w:val="007C6492"/>
    <w:rsid w:val="007E0C3E"/>
    <w:rsid w:val="007E42A3"/>
    <w:rsid w:val="0080650D"/>
    <w:rsid w:val="00807ECA"/>
    <w:rsid w:val="00822B2D"/>
    <w:rsid w:val="00832FE5"/>
    <w:rsid w:val="0084373E"/>
    <w:rsid w:val="008548D5"/>
    <w:rsid w:val="00872699"/>
    <w:rsid w:val="00883111"/>
    <w:rsid w:val="00886224"/>
    <w:rsid w:val="00892962"/>
    <w:rsid w:val="008950E6"/>
    <w:rsid w:val="008A55E4"/>
    <w:rsid w:val="008B2C84"/>
    <w:rsid w:val="008B40B8"/>
    <w:rsid w:val="008C33FC"/>
    <w:rsid w:val="008F700B"/>
    <w:rsid w:val="00927A88"/>
    <w:rsid w:val="00933510"/>
    <w:rsid w:val="00947C81"/>
    <w:rsid w:val="009559A8"/>
    <w:rsid w:val="009578DE"/>
    <w:rsid w:val="00960399"/>
    <w:rsid w:val="009776EF"/>
    <w:rsid w:val="009B32AA"/>
    <w:rsid w:val="009B39B2"/>
    <w:rsid w:val="009E4AB5"/>
    <w:rsid w:val="009E6DAD"/>
    <w:rsid w:val="00A11EAF"/>
    <w:rsid w:val="00A609CE"/>
    <w:rsid w:val="00A645C0"/>
    <w:rsid w:val="00A71264"/>
    <w:rsid w:val="00A7319A"/>
    <w:rsid w:val="00A7789F"/>
    <w:rsid w:val="00AB3D62"/>
    <w:rsid w:val="00AB56D9"/>
    <w:rsid w:val="00AE5D3D"/>
    <w:rsid w:val="00B26E6A"/>
    <w:rsid w:val="00B35519"/>
    <w:rsid w:val="00B6291D"/>
    <w:rsid w:val="00B9123C"/>
    <w:rsid w:val="00B92A21"/>
    <w:rsid w:val="00BB0A73"/>
    <w:rsid w:val="00BC7B0F"/>
    <w:rsid w:val="00BE0299"/>
    <w:rsid w:val="00C03A92"/>
    <w:rsid w:val="00C25833"/>
    <w:rsid w:val="00C7106C"/>
    <w:rsid w:val="00CC2425"/>
    <w:rsid w:val="00CC3324"/>
    <w:rsid w:val="00CE5083"/>
    <w:rsid w:val="00D06DCD"/>
    <w:rsid w:val="00D07A79"/>
    <w:rsid w:val="00D12111"/>
    <w:rsid w:val="00D42768"/>
    <w:rsid w:val="00D85CF5"/>
    <w:rsid w:val="00D93570"/>
    <w:rsid w:val="00D957F4"/>
    <w:rsid w:val="00DA0421"/>
    <w:rsid w:val="00DB6287"/>
    <w:rsid w:val="00DC242E"/>
    <w:rsid w:val="00DD719F"/>
    <w:rsid w:val="00DE4BE4"/>
    <w:rsid w:val="00E169BB"/>
    <w:rsid w:val="00E4321E"/>
    <w:rsid w:val="00E50642"/>
    <w:rsid w:val="00E71B74"/>
    <w:rsid w:val="00EC6134"/>
    <w:rsid w:val="00ED2BA7"/>
    <w:rsid w:val="00EE1E01"/>
    <w:rsid w:val="00EF6625"/>
    <w:rsid w:val="00F077C4"/>
    <w:rsid w:val="00F30BCF"/>
    <w:rsid w:val="00F31BA1"/>
    <w:rsid w:val="00F618A1"/>
    <w:rsid w:val="00F72353"/>
    <w:rsid w:val="00F925D1"/>
    <w:rsid w:val="00F952A4"/>
    <w:rsid w:val="00F96C47"/>
    <w:rsid w:val="00F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tscatapult.org/learning-events/classes-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2021-12-03T19:59:00Z</dcterms:created>
  <dcterms:modified xsi:type="dcterms:W3CDTF">2021-12-03T19:59:00Z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