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41C3" w14:textId="6E2C572E" w:rsidR="00D07A79" w:rsidRPr="00933510" w:rsidRDefault="00804CC6" w:rsidP="00D07A79">
      <w:pPr>
        <w:rPr>
          <w:b/>
          <w:bCs/>
          <w:color w:val="440056"/>
        </w:rPr>
      </w:pPr>
      <w:r>
        <w:rPr>
          <w:b/>
          <w:bCs/>
          <w:color w:val="440056"/>
        </w:rPr>
        <w:t>Unmasking Planning Tool</w:t>
      </w:r>
    </w:p>
    <w:p w14:paraId="7B9D8966" w14:textId="77777777" w:rsidR="001F7F99" w:rsidRDefault="001F7F99" w:rsidP="001F7F99">
      <w:pPr>
        <w:rPr>
          <w:b/>
          <w:color w:val="666666"/>
          <w:sz w:val="20"/>
          <w:szCs w:val="20"/>
          <w:u w:val="single"/>
        </w:rPr>
      </w:pPr>
    </w:p>
    <w:p w14:paraId="4161A57E" w14:textId="013EED41" w:rsidR="00C210E9" w:rsidRDefault="00C210E9" w:rsidP="00C210E9">
      <w:pPr>
        <w:pStyle w:val="ListParagraph"/>
        <w:numPr>
          <w:ilvl w:val="0"/>
          <w:numId w:val="17"/>
        </w:numPr>
        <w:rPr>
          <w:b/>
          <w:color w:val="666666"/>
          <w:sz w:val="20"/>
          <w:szCs w:val="20"/>
        </w:rPr>
      </w:pPr>
      <w:r>
        <w:rPr>
          <w:b/>
          <w:color w:val="666666"/>
          <w:sz w:val="20"/>
          <w:szCs w:val="20"/>
        </w:rPr>
        <w:t xml:space="preserve">What </w:t>
      </w:r>
      <w:r w:rsidR="000E40A1">
        <w:rPr>
          <w:b/>
          <w:color w:val="666666"/>
          <w:sz w:val="20"/>
          <w:szCs w:val="20"/>
        </w:rPr>
        <w:t xml:space="preserve">guidance </w:t>
      </w:r>
      <w:r w:rsidR="008A77A4">
        <w:rPr>
          <w:b/>
          <w:color w:val="666666"/>
          <w:sz w:val="20"/>
          <w:szCs w:val="20"/>
        </w:rPr>
        <w:t>is there surrounding</w:t>
      </w:r>
      <w:r>
        <w:rPr>
          <w:b/>
          <w:color w:val="666666"/>
          <w:sz w:val="20"/>
          <w:szCs w:val="20"/>
        </w:rPr>
        <w:t xml:space="preserve"> un-masking? </w:t>
      </w:r>
    </w:p>
    <w:p w14:paraId="47AF9986" w14:textId="77777777" w:rsidR="00B67B1E" w:rsidRDefault="00B67B1E" w:rsidP="00C210E9">
      <w:pPr>
        <w:pStyle w:val="ListParagraph"/>
        <w:ind w:left="360"/>
        <w:rPr>
          <w:b/>
          <w:color w:val="666666"/>
          <w:sz w:val="20"/>
          <w:szCs w:val="20"/>
        </w:rPr>
      </w:pPr>
    </w:p>
    <w:p w14:paraId="0B84F9A5" w14:textId="418FE0CB" w:rsidR="00804CC6" w:rsidRPr="00C210E9" w:rsidRDefault="00804CC6" w:rsidP="00C210E9">
      <w:pPr>
        <w:pStyle w:val="ListParagraph"/>
        <w:ind w:left="360"/>
        <w:rPr>
          <w:b/>
          <w:color w:val="666666"/>
          <w:sz w:val="20"/>
          <w:szCs w:val="20"/>
        </w:rPr>
      </w:pPr>
      <w:r w:rsidRPr="00C210E9">
        <w:rPr>
          <w:b/>
          <w:color w:val="666666"/>
          <w:sz w:val="20"/>
          <w:szCs w:val="20"/>
        </w:rPr>
        <w:t xml:space="preserve">Companies have many levels of guidance to </w:t>
      </w:r>
      <w:r w:rsidR="00C210E9" w:rsidRPr="00C210E9">
        <w:rPr>
          <w:b/>
          <w:color w:val="666666"/>
          <w:sz w:val="20"/>
          <w:szCs w:val="20"/>
        </w:rPr>
        <w:t>think through</w:t>
      </w:r>
      <w:r w:rsidRPr="00C210E9">
        <w:rPr>
          <w:b/>
          <w:color w:val="666666"/>
          <w:sz w:val="20"/>
          <w:szCs w:val="20"/>
        </w:rPr>
        <w:t xml:space="preserve"> at this time</w:t>
      </w:r>
      <w:r w:rsidR="00C210E9" w:rsidRPr="00C210E9">
        <w:rPr>
          <w:b/>
          <w:color w:val="666666"/>
          <w:sz w:val="20"/>
          <w:szCs w:val="20"/>
        </w:rPr>
        <w:t>, and should look at ALL guidance, not just the most recent guidance from any particular agency.</w:t>
      </w:r>
    </w:p>
    <w:p w14:paraId="06957839" w14:textId="77777777" w:rsidR="00804CC6" w:rsidRDefault="00804CC6" w:rsidP="00C210E9">
      <w:pPr>
        <w:ind w:left="720"/>
        <w:rPr>
          <w:bCs/>
          <w:color w:val="666666"/>
          <w:sz w:val="20"/>
          <w:szCs w:val="20"/>
        </w:rPr>
      </w:pPr>
    </w:p>
    <w:p w14:paraId="2EDC0427" w14:textId="77777777" w:rsidR="00C210E9" w:rsidRPr="00C210E9" w:rsidRDefault="00804CC6" w:rsidP="00C210E9">
      <w:pPr>
        <w:pStyle w:val="ListParagraph"/>
        <w:numPr>
          <w:ilvl w:val="0"/>
          <w:numId w:val="16"/>
        </w:numPr>
        <w:rPr>
          <w:b/>
          <w:color w:val="666666"/>
          <w:sz w:val="20"/>
          <w:szCs w:val="20"/>
        </w:rPr>
      </w:pPr>
      <w:r w:rsidRPr="00804CC6">
        <w:rPr>
          <w:b/>
          <w:color w:val="666666"/>
          <w:sz w:val="20"/>
          <w:szCs w:val="20"/>
          <w:u w:val="single"/>
        </w:rPr>
        <w:t>The CDC:</w:t>
      </w:r>
      <w:r>
        <w:rPr>
          <w:bCs/>
          <w:color w:val="666666"/>
          <w:sz w:val="20"/>
          <w:szCs w:val="20"/>
        </w:rPr>
        <w:t xml:space="preserve"> The agency announced that </w:t>
      </w:r>
      <w:r w:rsidRPr="008A77A4">
        <w:rPr>
          <w:bCs/>
          <w:color w:val="666666"/>
          <w:sz w:val="20"/>
          <w:szCs w:val="20"/>
          <w:u w:val="single"/>
        </w:rPr>
        <w:t xml:space="preserve">vaccinated </w:t>
      </w:r>
      <w:r>
        <w:rPr>
          <w:bCs/>
          <w:color w:val="666666"/>
          <w:sz w:val="20"/>
          <w:szCs w:val="20"/>
        </w:rPr>
        <w:t>individuals are safe without a mask in MOST circumstances.</w:t>
      </w:r>
      <w:r w:rsidR="00C210E9" w:rsidRPr="00C210E9">
        <w:t xml:space="preserve"> </w:t>
      </w:r>
    </w:p>
    <w:p w14:paraId="3B8F9CE8" w14:textId="3C1838CC" w:rsidR="00C210E9" w:rsidRDefault="00B02159" w:rsidP="00C210E9">
      <w:pPr>
        <w:pStyle w:val="ListParagraph"/>
        <w:ind w:firstLine="360"/>
        <w:rPr>
          <w:b/>
          <w:color w:val="666666"/>
          <w:sz w:val="20"/>
          <w:szCs w:val="20"/>
        </w:rPr>
      </w:pPr>
      <w:hyperlink r:id="rId11" w:history="1">
        <w:r w:rsidR="00C210E9" w:rsidRPr="003471C5">
          <w:rPr>
            <w:rStyle w:val="Hyperlink"/>
            <w:b/>
            <w:sz w:val="20"/>
            <w:szCs w:val="20"/>
          </w:rPr>
          <w:t>https://www.cdc.gov/coronavirus/2019-ncov/vaccines/fully-vaccinated-guidance.html</w:t>
        </w:r>
      </w:hyperlink>
    </w:p>
    <w:p w14:paraId="6CFE4115" w14:textId="0F834601" w:rsidR="00804CC6" w:rsidRDefault="00804CC6" w:rsidP="00C210E9">
      <w:pPr>
        <w:ind w:left="720"/>
        <w:rPr>
          <w:bCs/>
          <w:color w:val="666666"/>
          <w:sz w:val="20"/>
          <w:szCs w:val="20"/>
        </w:rPr>
      </w:pPr>
    </w:p>
    <w:p w14:paraId="30F333CB" w14:textId="17740F35" w:rsidR="001903E9" w:rsidRPr="00C210E9" w:rsidRDefault="00804CC6" w:rsidP="00C210E9">
      <w:pPr>
        <w:pStyle w:val="ListParagraph"/>
        <w:numPr>
          <w:ilvl w:val="0"/>
          <w:numId w:val="16"/>
        </w:numPr>
        <w:rPr>
          <w:bCs/>
          <w:color w:val="666666"/>
          <w:sz w:val="20"/>
          <w:szCs w:val="20"/>
        </w:rPr>
      </w:pPr>
      <w:r w:rsidRPr="00C210E9">
        <w:rPr>
          <w:bCs/>
          <w:color w:val="666666"/>
          <w:sz w:val="20"/>
          <w:szCs w:val="20"/>
        </w:rPr>
        <w:t xml:space="preserve">In </w:t>
      </w:r>
      <w:r w:rsidRPr="00C210E9">
        <w:rPr>
          <w:b/>
          <w:color w:val="666666"/>
          <w:sz w:val="20"/>
          <w:szCs w:val="20"/>
          <w:u w:val="single"/>
        </w:rPr>
        <w:t>North Carolina</w:t>
      </w:r>
      <w:r w:rsidRPr="00C210E9">
        <w:rPr>
          <w:bCs/>
          <w:color w:val="666666"/>
          <w:sz w:val="20"/>
          <w:szCs w:val="20"/>
        </w:rPr>
        <w:t xml:space="preserve">, </w:t>
      </w:r>
      <w:r w:rsidR="001240F5" w:rsidRPr="00C210E9">
        <w:rPr>
          <w:bCs/>
          <w:color w:val="666666"/>
          <w:sz w:val="20"/>
          <w:szCs w:val="20"/>
        </w:rPr>
        <w:t xml:space="preserve">Governor Cooper </w:t>
      </w:r>
      <w:r w:rsidRPr="00C210E9">
        <w:rPr>
          <w:bCs/>
          <w:color w:val="666666"/>
          <w:sz w:val="20"/>
          <w:szCs w:val="20"/>
        </w:rPr>
        <w:t>lifted MOST mask mandates (t</w:t>
      </w:r>
      <w:r w:rsidR="001903E9" w:rsidRPr="00C210E9">
        <w:rPr>
          <w:bCs/>
          <w:color w:val="666666"/>
          <w:sz w:val="20"/>
          <w:szCs w:val="20"/>
        </w:rPr>
        <w:t>he mask mandate still stands for public transportation, childcare, prisons, congregate living, camps, schools and certain public health settings</w:t>
      </w:r>
      <w:r w:rsidRPr="00C210E9">
        <w:rPr>
          <w:bCs/>
          <w:color w:val="666666"/>
          <w:sz w:val="20"/>
          <w:szCs w:val="20"/>
        </w:rPr>
        <w:t>)</w:t>
      </w:r>
      <w:r w:rsidR="001903E9" w:rsidRPr="00C210E9">
        <w:rPr>
          <w:bCs/>
          <w:color w:val="666666"/>
          <w:sz w:val="20"/>
          <w:szCs w:val="20"/>
        </w:rPr>
        <w:t>.</w:t>
      </w:r>
    </w:p>
    <w:p w14:paraId="0E5DDE17" w14:textId="77777777" w:rsidR="00C210E9" w:rsidRPr="00C210E9" w:rsidRDefault="00B02159" w:rsidP="00C210E9">
      <w:pPr>
        <w:ind w:left="1080"/>
        <w:rPr>
          <w:b/>
          <w:color w:val="666666"/>
          <w:sz w:val="20"/>
          <w:szCs w:val="20"/>
        </w:rPr>
      </w:pPr>
      <w:hyperlink r:id="rId12" w:history="1">
        <w:r w:rsidR="00C210E9" w:rsidRPr="00C210E9">
          <w:rPr>
            <w:rStyle w:val="Hyperlink"/>
            <w:b/>
            <w:sz w:val="20"/>
            <w:szCs w:val="20"/>
          </w:rPr>
          <w:t>https://files.nc.gov/governor/documents/files/FAQ-For-Executive-Order-No.-215.pdf</w:t>
        </w:r>
      </w:hyperlink>
    </w:p>
    <w:p w14:paraId="421DD7D2" w14:textId="77777777" w:rsidR="00C210E9" w:rsidRPr="00C210E9" w:rsidRDefault="00B02159" w:rsidP="00C210E9">
      <w:pPr>
        <w:ind w:left="1080"/>
        <w:rPr>
          <w:b/>
          <w:color w:val="666666"/>
          <w:sz w:val="20"/>
          <w:szCs w:val="20"/>
        </w:rPr>
      </w:pPr>
      <w:hyperlink r:id="rId13" w:history="1">
        <w:r w:rsidR="00C210E9" w:rsidRPr="00C210E9">
          <w:rPr>
            <w:rStyle w:val="Hyperlink"/>
            <w:b/>
            <w:sz w:val="20"/>
            <w:szCs w:val="20"/>
          </w:rPr>
          <w:t>https://files.nc.gov/governor/documents/files/EO215-Lifting-COVID-19-Restrictions.pdf</w:t>
        </w:r>
      </w:hyperlink>
    </w:p>
    <w:p w14:paraId="4F5E9F37" w14:textId="77777777" w:rsidR="00804CC6" w:rsidRDefault="00804CC6" w:rsidP="00C210E9">
      <w:pPr>
        <w:ind w:left="720"/>
        <w:rPr>
          <w:bCs/>
          <w:color w:val="666666"/>
          <w:sz w:val="20"/>
          <w:szCs w:val="20"/>
        </w:rPr>
      </w:pPr>
    </w:p>
    <w:p w14:paraId="4D652189" w14:textId="3035A2A9" w:rsidR="00C06B3E" w:rsidRDefault="00590FDF" w:rsidP="00C210E9">
      <w:pPr>
        <w:ind w:left="720"/>
        <w:rPr>
          <w:bCs/>
          <w:color w:val="666666"/>
          <w:sz w:val="20"/>
          <w:szCs w:val="20"/>
        </w:rPr>
      </w:pPr>
      <w:r w:rsidRPr="00804CC6">
        <w:rPr>
          <w:bCs/>
          <w:color w:val="666666"/>
          <w:sz w:val="20"/>
          <w:szCs w:val="20"/>
        </w:rPr>
        <w:t>The Governor</w:t>
      </w:r>
      <w:r w:rsidR="00DE4DFC" w:rsidRPr="00804CC6">
        <w:rPr>
          <w:bCs/>
          <w:color w:val="666666"/>
          <w:sz w:val="20"/>
          <w:szCs w:val="20"/>
        </w:rPr>
        <w:t xml:space="preserve"> </w:t>
      </w:r>
      <w:r w:rsidR="00DE4DFC" w:rsidRPr="008A77A4">
        <w:rPr>
          <w:bCs/>
          <w:color w:val="666666"/>
          <w:sz w:val="20"/>
          <w:szCs w:val="20"/>
          <w:u w:val="single"/>
        </w:rPr>
        <w:t>strongly recommend</w:t>
      </w:r>
      <w:r w:rsidRPr="008A77A4">
        <w:rPr>
          <w:bCs/>
          <w:color w:val="666666"/>
          <w:sz w:val="20"/>
          <w:szCs w:val="20"/>
          <w:u w:val="single"/>
        </w:rPr>
        <w:t>s</w:t>
      </w:r>
      <w:r w:rsidR="00DE4DFC" w:rsidRPr="008A77A4">
        <w:rPr>
          <w:bCs/>
          <w:color w:val="666666"/>
          <w:sz w:val="20"/>
          <w:szCs w:val="20"/>
          <w:u w:val="single"/>
        </w:rPr>
        <w:t xml:space="preserve"> unvaccinated continue to we</w:t>
      </w:r>
      <w:r w:rsidR="00C06B3E" w:rsidRPr="008A77A4">
        <w:rPr>
          <w:bCs/>
          <w:color w:val="666666"/>
          <w:sz w:val="20"/>
          <w:szCs w:val="20"/>
          <w:u w:val="single"/>
        </w:rPr>
        <w:t>ar a mask and maintain</w:t>
      </w:r>
      <w:r w:rsidR="00DE4DFC" w:rsidRPr="008A77A4">
        <w:rPr>
          <w:bCs/>
          <w:color w:val="666666"/>
          <w:sz w:val="20"/>
          <w:szCs w:val="20"/>
          <w:u w:val="single"/>
        </w:rPr>
        <w:t xml:space="preserve"> social</w:t>
      </w:r>
      <w:r w:rsidR="00C06B3E" w:rsidRPr="008A77A4">
        <w:rPr>
          <w:bCs/>
          <w:color w:val="666666"/>
          <w:sz w:val="20"/>
          <w:szCs w:val="20"/>
          <w:u w:val="single"/>
        </w:rPr>
        <w:t xml:space="preserve"> distance</w:t>
      </w:r>
      <w:r w:rsidR="00C06B3E" w:rsidRPr="00804CC6">
        <w:rPr>
          <w:bCs/>
          <w:color w:val="666666"/>
          <w:sz w:val="20"/>
          <w:szCs w:val="20"/>
        </w:rPr>
        <w:t xml:space="preserve"> in all indoor public settings</w:t>
      </w:r>
      <w:r w:rsidR="00804CC6">
        <w:rPr>
          <w:bCs/>
          <w:color w:val="666666"/>
          <w:sz w:val="20"/>
          <w:szCs w:val="20"/>
        </w:rPr>
        <w:t>, but b</w:t>
      </w:r>
      <w:r w:rsidR="00C06B3E" w:rsidRPr="00804CC6">
        <w:rPr>
          <w:bCs/>
          <w:color w:val="666666"/>
          <w:sz w:val="20"/>
          <w:szCs w:val="20"/>
        </w:rPr>
        <w:t>usinesses may choose to continue to require that customers and/or employees wear masks.</w:t>
      </w:r>
    </w:p>
    <w:p w14:paraId="14AE0D9B" w14:textId="744CAF79" w:rsidR="00804CC6" w:rsidRDefault="00804CC6" w:rsidP="00C210E9">
      <w:pPr>
        <w:ind w:left="720"/>
        <w:rPr>
          <w:bCs/>
          <w:color w:val="666666"/>
          <w:sz w:val="20"/>
          <w:szCs w:val="20"/>
        </w:rPr>
      </w:pPr>
    </w:p>
    <w:p w14:paraId="7AD62945" w14:textId="42FD26A1" w:rsidR="00B0337E" w:rsidRDefault="00804CC6" w:rsidP="00B0337E">
      <w:pPr>
        <w:pStyle w:val="ListParagraph"/>
        <w:numPr>
          <w:ilvl w:val="0"/>
          <w:numId w:val="19"/>
        </w:numPr>
        <w:rPr>
          <w:color w:val="666666"/>
          <w:sz w:val="20"/>
          <w:szCs w:val="20"/>
        </w:rPr>
      </w:pPr>
      <w:r w:rsidRPr="00C210E9">
        <w:rPr>
          <w:b/>
          <w:color w:val="666666"/>
          <w:sz w:val="20"/>
          <w:szCs w:val="20"/>
          <w:u w:val="single"/>
        </w:rPr>
        <w:t>OSHA:</w:t>
      </w:r>
      <w:r w:rsidRPr="00C210E9">
        <w:rPr>
          <w:bCs/>
          <w:color w:val="666666"/>
          <w:sz w:val="20"/>
          <w:szCs w:val="20"/>
        </w:rPr>
        <w:t xml:space="preserve"> </w:t>
      </w:r>
      <w:r w:rsidR="00B0337E">
        <w:rPr>
          <w:color w:val="666666"/>
          <w:sz w:val="20"/>
          <w:szCs w:val="20"/>
        </w:rPr>
        <w:t xml:space="preserve">Most employers will have little new information to take away from the (non-mandatory) guidance that OSHA has nicely summarized </w:t>
      </w:r>
      <w:hyperlink r:id="rId14" w:history="1">
        <w:r w:rsidR="00B0337E" w:rsidRPr="00B0337E">
          <w:rPr>
            <w:rStyle w:val="Hyperlink"/>
            <w:b/>
            <w:bCs/>
            <w:sz w:val="20"/>
            <w:szCs w:val="20"/>
          </w:rPr>
          <w:t>here</w:t>
        </w:r>
      </w:hyperlink>
      <w:r w:rsidR="00B0337E">
        <w:rPr>
          <w:color w:val="666666"/>
          <w:sz w:val="20"/>
          <w:szCs w:val="20"/>
        </w:rPr>
        <w:t>. This guidance reiterates current guidance for unvaccinated and at-risk workers and refers to the CDC in most cases for vaccinated. It does state that employers should provide masks (and offers guidance on the type of mask</w:t>
      </w:r>
      <w:r w:rsidR="00B93ADF">
        <w:rPr>
          <w:color w:val="666666"/>
          <w:sz w:val="20"/>
          <w:szCs w:val="20"/>
        </w:rPr>
        <w:t>s</w:t>
      </w:r>
      <w:r w:rsidR="00B0337E">
        <w:rPr>
          <w:color w:val="666666"/>
          <w:sz w:val="20"/>
          <w:szCs w:val="20"/>
        </w:rPr>
        <w:t>) and that employees who are unvaccinated or at-risk should wear them over their mouth and nose.</w:t>
      </w:r>
    </w:p>
    <w:p w14:paraId="79022745" w14:textId="62A96DBD" w:rsidR="00F65ED8" w:rsidRDefault="00F65ED8" w:rsidP="00F65ED8">
      <w:pPr>
        <w:pStyle w:val="ListParagraph"/>
        <w:rPr>
          <w:b/>
          <w:color w:val="666666"/>
          <w:sz w:val="20"/>
          <w:szCs w:val="20"/>
          <w:u w:val="single"/>
        </w:rPr>
      </w:pPr>
    </w:p>
    <w:p w14:paraId="18E3C640" w14:textId="641961BC" w:rsidR="00F65ED8" w:rsidRDefault="009D2709" w:rsidP="00F65ED8">
      <w:pPr>
        <w:pStyle w:val="ListParagraph"/>
        <w:rPr>
          <w:b/>
          <w:color w:val="666666"/>
          <w:sz w:val="20"/>
          <w:szCs w:val="20"/>
          <w:u w:val="single"/>
        </w:rPr>
      </w:pPr>
      <w:r>
        <w:rPr>
          <w:b/>
          <w:color w:val="666666"/>
          <w:sz w:val="20"/>
          <w:szCs w:val="20"/>
          <w:u w:val="single"/>
        </w:rPr>
        <w:t xml:space="preserve">Certain </w:t>
      </w:r>
      <w:r w:rsidR="00F65ED8">
        <w:rPr>
          <w:b/>
          <w:color w:val="666666"/>
          <w:sz w:val="20"/>
          <w:szCs w:val="20"/>
          <w:u w:val="single"/>
        </w:rPr>
        <w:t>Healthcare providers and healthcare service providers have significantly more requirements.</w:t>
      </w:r>
    </w:p>
    <w:p w14:paraId="3A8E5215" w14:textId="2E894B5D" w:rsidR="009D2709" w:rsidRDefault="0062631B" w:rsidP="009D2709">
      <w:pPr>
        <w:ind w:left="720"/>
        <w:rPr>
          <w:color w:val="666666"/>
          <w:sz w:val="20"/>
          <w:szCs w:val="20"/>
        </w:rPr>
      </w:pPr>
      <w:r>
        <w:rPr>
          <w:color w:val="666666"/>
          <w:sz w:val="20"/>
          <w:szCs w:val="20"/>
        </w:rPr>
        <w:t xml:space="preserve">OSHA has issued an </w:t>
      </w:r>
      <w:hyperlink r:id="rId15" w:history="1">
        <w:r w:rsidRPr="00EE1682">
          <w:rPr>
            <w:rStyle w:val="Hyperlink"/>
            <w:sz w:val="20"/>
            <w:szCs w:val="20"/>
          </w:rPr>
          <w:t>ETS</w:t>
        </w:r>
      </w:hyperlink>
      <w:r w:rsidR="00710AE3">
        <w:rPr>
          <w:color w:val="666666"/>
          <w:sz w:val="20"/>
          <w:szCs w:val="20"/>
        </w:rPr>
        <w:t xml:space="preserve"> focuse</w:t>
      </w:r>
      <w:r>
        <w:rPr>
          <w:color w:val="666666"/>
          <w:sz w:val="20"/>
          <w:szCs w:val="20"/>
        </w:rPr>
        <w:t>d</w:t>
      </w:r>
      <w:r w:rsidR="00710AE3">
        <w:rPr>
          <w:color w:val="666666"/>
          <w:sz w:val="20"/>
          <w:szCs w:val="20"/>
        </w:rPr>
        <w:t xml:space="preserve"> SOLELY on </w:t>
      </w:r>
      <w:r>
        <w:rPr>
          <w:color w:val="666666"/>
          <w:sz w:val="20"/>
          <w:szCs w:val="20"/>
        </w:rPr>
        <w:t>healthcare</w:t>
      </w:r>
      <w:r w:rsidR="00710AE3">
        <w:rPr>
          <w:color w:val="666666"/>
          <w:sz w:val="20"/>
          <w:szCs w:val="20"/>
        </w:rPr>
        <w:t xml:space="preserve">. OSHA has put out </w:t>
      </w:r>
      <w:hyperlink r:id="rId16" w:history="1">
        <w:r w:rsidR="00710AE3" w:rsidRPr="00AD7C7F">
          <w:rPr>
            <w:rStyle w:val="Hyperlink"/>
            <w:sz w:val="20"/>
            <w:szCs w:val="20"/>
          </w:rPr>
          <w:t>fact sheets</w:t>
        </w:r>
      </w:hyperlink>
      <w:r w:rsidR="00710AE3">
        <w:rPr>
          <w:color w:val="666666"/>
          <w:sz w:val="20"/>
          <w:szCs w:val="20"/>
        </w:rPr>
        <w:t xml:space="preserve"> and other tools to assist in compliance</w:t>
      </w:r>
      <w:r>
        <w:rPr>
          <w:color w:val="666666"/>
          <w:sz w:val="20"/>
          <w:szCs w:val="20"/>
        </w:rPr>
        <w:t>, as well as</w:t>
      </w:r>
      <w:r w:rsidR="00710AE3">
        <w:rPr>
          <w:color w:val="666666"/>
          <w:sz w:val="20"/>
          <w:szCs w:val="20"/>
        </w:rPr>
        <w:t xml:space="preserve"> a </w:t>
      </w:r>
      <w:hyperlink r:id="rId17" w:history="1">
        <w:r w:rsidR="00710AE3" w:rsidRPr="00694318">
          <w:rPr>
            <w:rStyle w:val="Hyperlink"/>
            <w:sz w:val="20"/>
            <w:szCs w:val="20"/>
          </w:rPr>
          <w:t>tool</w:t>
        </w:r>
      </w:hyperlink>
      <w:r w:rsidR="00710AE3">
        <w:rPr>
          <w:color w:val="666666"/>
          <w:sz w:val="20"/>
          <w:szCs w:val="20"/>
        </w:rPr>
        <w:t xml:space="preserve"> to help you identify if your workplace or a PART of it must comply with the ETS partially or in full.</w:t>
      </w:r>
      <w:r w:rsidR="009D2709" w:rsidRPr="009D2709">
        <w:rPr>
          <w:color w:val="666666"/>
          <w:sz w:val="20"/>
          <w:szCs w:val="20"/>
        </w:rPr>
        <w:t xml:space="preserve"> </w:t>
      </w:r>
      <w:r w:rsidR="009D2709">
        <w:rPr>
          <w:color w:val="666666"/>
          <w:sz w:val="20"/>
          <w:szCs w:val="20"/>
        </w:rPr>
        <w:t xml:space="preserve">For a full list and details, please review the ETS and OSHA’s </w:t>
      </w:r>
      <w:r w:rsidR="009D2709">
        <w:rPr>
          <w:color w:val="666666"/>
          <w:sz w:val="20"/>
          <w:szCs w:val="20"/>
        </w:rPr>
        <w:t>fact sheets</w:t>
      </w:r>
      <w:r w:rsidR="009D2709">
        <w:rPr>
          <w:color w:val="666666"/>
          <w:sz w:val="20"/>
          <w:szCs w:val="20"/>
        </w:rPr>
        <w:t xml:space="preserve"> and </w:t>
      </w:r>
      <w:hyperlink r:id="rId18" w:history="1">
        <w:r w:rsidR="009D2709" w:rsidRPr="00047778">
          <w:rPr>
            <w:rStyle w:val="Hyperlink"/>
            <w:sz w:val="20"/>
            <w:szCs w:val="20"/>
          </w:rPr>
          <w:t>FAQs</w:t>
        </w:r>
      </w:hyperlink>
      <w:r w:rsidR="009D2709">
        <w:rPr>
          <w:color w:val="666666"/>
          <w:sz w:val="20"/>
          <w:szCs w:val="20"/>
        </w:rPr>
        <w:t>.</w:t>
      </w:r>
    </w:p>
    <w:p w14:paraId="629C7F5D" w14:textId="28CF0ABF" w:rsidR="00804CC6" w:rsidRDefault="00804CC6" w:rsidP="00C210E9">
      <w:pPr>
        <w:ind w:left="720"/>
        <w:rPr>
          <w:bCs/>
          <w:color w:val="666666"/>
          <w:sz w:val="20"/>
          <w:szCs w:val="20"/>
        </w:rPr>
      </w:pPr>
    </w:p>
    <w:p w14:paraId="3FCAA48B" w14:textId="314D6436" w:rsidR="00B816B3" w:rsidRDefault="00804CC6" w:rsidP="00C210E9">
      <w:pPr>
        <w:pStyle w:val="ListParagraph"/>
        <w:numPr>
          <w:ilvl w:val="0"/>
          <w:numId w:val="16"/>
        </w:numPr>
        <w:rPr>
          <w:bCs/>
          <w:color w:val="666666"/>
          <w:sz w:val="20"/>
          <w:szCs w:val="20"/>
        </w:rPr>
      </w:pPr>
      <w:r w:rsidRPr="00C210E9">
        <w:rPr>
          <w:b/>
          <w:color w:val="666666"/>
          <w:sz w:val="20"/>
          <w:szCs w:val="20"/>
          <w:u w:val="single"/>
        </w:rPr>
        <w:t>EEOC:</w:t>
      </w:r>
      <w:r w:rsidRPr="00C210E9">
        <w:rPr>
          <w:bCs/>
          <w:color w:val="666666"/>
          <w:sz w:val="20"/>
          <w:szCs w:val="20"/>
        </w:rPr>
        <w:t xml:space="preserve"> Generally permits asking vaccination status </w:t>
      </w:r>
      <w:r w:rsidR="006321FC" w:rsidRPr="00C210E9">
        <w:rPr>
          <w:bCs/>
          <w:color w:val="666666"/>
          <w:sz w:val="20"/>
          <w:szCs w:val="20"/>
        </w:rPr>
        <w:t>for safety purposes</w:t>
      </w:r>
      <w:r w:rsidR="00B816B3">
        <w:rPr>
          <w:bCs/>
          <w:color w:val="666666"/>
          <w:sz w:val="20"/>
          <w:szCs w:val="20"/>
        </w:rPr>
        <w:t>.</w:t>
      </w:r>
      <w:r w:rsidR="00C210E9" w:rsidRPr="00C210E9">
        <w:rPr>
          <w:bCs/>
          <w:color w:val="666666"/>
          <w:sz w:val="20"/>
          <w:szCs w:val="20"/>
        </w:rPr>
        <w:t xml:space="preserve"> </w:t>
      </w:r>
      <w:r w:rsidR="00B816B3">
        <w:rPr>
          <w:bCs/>
          <w:color w:val="666666"/>
          <w:sz w:val="20"/>
          <w:szCs w:val="20"/>
        </w:rPr>
        <w:t>While simply asking to see proof</w:t>
      </w:r>
      <w:r w:rsidR="00B93ADF">
        <w:rPr>
          <w:bCs/>
          <w:color w:val="666666"/>
          <w:sz w:val="20"/>
          <w:szCs w:val="20"/>
        </w:rPr>
        <w:t xml:space="preserve"> of vaccination</w:t>
      </w:r>
      <w:r w:rsidR="00B816B3">
        <w:rPr>
          <w:bCs/>
          <w:color w:val="666666"/>
          <w:sz w:val="20"/>
          <w:szCs w:val="20"/>
        </w:rPr>
        <w:t xml:space="preserve"> is fine, any additional questions are not appropriate as they could solicit disability information, and it would be best to simply view the proof and note it versus retaining it. It would also be helpful to tell the employee to hide/mark out any sensitive medical information.</w:t>
      </w:r>
    </w:p>
    <w:p w14:paraId="0521BA5B" w14:textId="77777777" w:rsidR="00B816B3" w:rsidRDefault="00B816B3" w:rsidP="00B816B3">
      <w:pPr>
        <w:pStyle w:val="ListParagraph"/>
        <w:rPr>
          <w:b/>
          <w:color w:val="666666"/>
          <w:sz w:val="20"/>
          <w:szCs w:val="20"/>
          <w:u w:val="single"/>
        </w:rPr>
      </w:pPr>
    </w:p>
    <w:p w14:paraId="29DC13CF" w14:textId="06B99F8A" w:rsidR="00804CC6" w:rsidRDefault="00B816B3" w:rsidP="00B816B3">
      <w:pPr>
        <w:pStyle w:val="ListParagraph"/>
        <w:rPr>
          <w:bCs/>
          <w:color w:val="666666"/>
          <w:sz w:val="20"/>
          <w:szCs w:val="20"/>
        </w:rPr>
      </w:pPr>
      <w:r>
        <w:rPr>
          <w:bCs/>
          <w:color w:val="666666"/>
          <w:sz w:val="20"/>
          <w:szCs w:val="20"/>
        </w:rPr>
        <w:t>A</w:t>
      </w:r>
      <w:r w:rsidR="00C210E9" w:rsidRPr="00C210E9">
        <w:rPr>
          <w:bCs/>
          <w:color w:val="666666"/>
          <w:sz w:val="20"/>
          <w:szCs w:val="20"/>
        </w:rPr>
        <w:t>ny information solicited through the process which reveals private medical or religious information can be a cause for concern related to discrimination/harassment</w:t>
      </w:r>
      <w:r w:rsidR="0013477F">
        <w:rPr>
          <w:bCs/>
          <w:color w:val="666666"/>
          <w:sz w:val="20"/>
          <w:szCs w:val="20"/>
        </w:rPr>
        <w:t>, and that all such information should be kept confidential</w:t>
      </w:r>
      <w:r>
        <w:rPr>
          <w:bCs/>
          <w:color w:val="666666"/>
          <w:sz w:val="20"/>
          <w:szCs w:val="20"/>
        </w:rPr>
        <w:t xml:space="preserve">. </w:t>
      </w:r>
    </w:p>
    <w:p w14:paraId="2DE78897" w14:textId="77777777" w:rsidR="00B67B1E" w:rsidRDefault="00B67B1E" w:rsidP="00B67B1E">
      <w:pPr>
        <w:rPr>
          <w:b/>
          <w:bCs/>
          <w:color w:val="666666"/>
          <w:sz w:val="20"/>
          <w:szCs w:val="20"/>
        </w:rPr>
      </w:pPr>
    </w:p>
    <w:p w14:paraId="4AC59A68" w14:textId="3827B391" w:rsidR="00B67B1E" w:rsidRPr="00B67B1E" w:rsidRDefault="00B67B1E" w:rsidP="00B67B1E">
      <w:pPr>
        <w:pStyle w:val="ListParagraph"/>
        <w:numPr>
          <w:ilvl w:val="0"/>
          <w:numId w:val="17"/>
        </w:numPr>
        <w:rPr>
          <w:color w:val="666666"/>
          <w:sz w:val="20"/>
          <w:szCs w:val="20"/>
        </w:rPr>
      </w:pPr>
      <w:r w:rsidRPr="00B67B1E">
        <w:rPr>
          <w:b/>
          <w:bCs/>
          <w:color w:val="666666"/>
          <w:sz w:val="20"/>
          <w:szCs w:val="20"/>
        </w:rPr>
        <w:t>Why not just let people decide if they want the protection of a mask?</w:t>
      </w:r>
      <w:r w:rsidRPr="00B67B1E">
        <w:rPr>
          <w:color w:val="666666"/>
          <w:sz w:val="20"/>
          <w:szCs w:val="20"/>
        </w:rPr>
        <w:t xml:space="preserve"> </w:t>
      </w:r>
      <w:r w:rsidR="00504201">
        <w:rPr>
          <w:color w:val="666666"/>
          <w:sz w:val="20"/>
          <w:szCs w:val="20"/>
        </w:rPr>
        <w:t>NO agency recommends unmasking as an option for unvaccinated.</w:t>
      </w:r>
      <w:r w:rsidR="0093745F">
        <w:rPr>
          <w:color w:val="666666"/>
          <w:sz w:val="20"/>
          <w:szCs w:val="20"/>
        </w:rPr>
        <w:t xml:space="preserve"> </w:t>
      </w:r>
      <w:r w:rsidR="00C56CCF">
        <w:rPr>
          <w:color w:val="666666"/>
          <w:sz w:val="20"/>
          <w:szCs w:val="20"/>
        </w:rPr>
        <w:t>There</w:t>
      </w:r>
      <w:r w:rsidR="0093745F">
        <w:rPr>
          <w:color w:val="666666"/>
          <w:sz w:val="20"/>
          <w:szCs w:val="20"/>
        </w:rPr>
        <w:t xml:space="preserve"> is evidence that wearing a mask DOES protect the wearer as well as others</w:t>
      </w:r>
      <w:r w:rsidR="008A77A4">
        <w:rPr>
          <w:color w:val="666666"/>
          <w:sz w:val="20"/>
          <w:szCs w:val="20"/>
        </w:rPr>
        <w:t xml:space="preserve"> around them</w:t>
      </w:r>
      <w:r w:rsidR="0093745F">
        <w:rPr>
          <w:color w:val="666666"/>
          <w:sz w:val="20"/>
          <w:szCs w:val="20"/>
        </w:rPr>
        <w:t xml:space="preserve">. Studies suggest a 70% reduction in spread. </w:t>
      </w:r>
      <w:hyperlink r:id="rId19" w:history="1">
        <w:r w:rsidR="0093745F" w:rsidRPr="003471C5">
          <w:rPr>
            <w:rStyle w:val="Hyperlink"/>
            <w:sz w:val="20"/>
            <w:szCs w:val="20"/>
          </w:rPr>
          <w:t>https://www.cdc.gov/coronavirus/2019-ncov/science/science-briefs/masking-science-sars-cov2.html</w:t>
        </w:r>
      </w:hyperlink>
      <w:r w:rsidR="00B0337E">
        <w:rPr>
          <w:color w:val="666666"/>
          <w:sz w:val="20"/>
          <w:szCs w:val="20"/>
        </w:rPr>
        <w:t xml:space="preserve">. </w:t>
      </w:r>
      <w:r w:rsidR="00D30F66">
        <w:rPr>
          <w:color w:val="666666"/>
          <w:sz w:val="20"/>
          <w:szCs w:val="20"/>
        </w:rPr>
        <w:t>This may make companies feel better about using the honor system as long as they review the information in this document.</w:t>
      </w:r>
    </w:p>
    <w:p w14:paraId="4609C715" w14:textId="77777777" w:rsidR="000D1D18" w:rsidRPr="000D1D18" w:rsidRDefault="000D1D18" w:rsidP="000D1D18">
      <w:pPr>
        <w:rPr>
          <w:bCs/>
          <w:color w:val="666666"/>
          <w:sz w:val="20"/>
          <w:szCs w:val="20"/>
        </w:rPr>
      </w:pPr>
    </w:p>
    <w:p w14:paraId="766B5106" w14:textId="05CAD126" w:rsidR="000D1D18" w:rsidRDefault="00C210E9" w:rsidP="00C210E9">
      <w:pPr>
        <w:pStyle w:val="ListParagraph"/>
        <w:numPr>
          <w:ilvl w:val="0"/>
          <w:numId w:val="17"/>
        </w:numPr>
        <w:rPr>
          <w:b/>
          <w:bCs/>
          <w:color w:val="666666"/>
          <w:sz w:val="20"/>
          <w:szCs w:val="20"/>
        </w:rPr>
      </w:pPr>
      <w:r w:rsidRPr="00C210E9">
        <w:rPr>
          <w:b/>
          <w:bCs/>
          <w:color w:val="666666"/>
          <w:sz w:val="20"/>
          <w:szCs w:val="20"/>
        </w:rPr>
        <w:t xml:space="preserve">If we are considering un-masking, what </w:t>
      </w:r>
      <w:r>
        <w:rPr>
          <w:b/>
          <w:bCs/>
          <w:color w:val="666666"/>
          <w:sz w:val="20"/>
          <w:szCs w:val="20"/>
        </w:rPr>
        <w:t>steps should we take</w:t>
      </w:r>
      <w:r w:rsidRPr="00C210E9">
        <w:rPr>
          <w:b/>
          <w:bCs/>
          <w:color w:val="666666"/>
          <w:sz w:val="20"/>
          <w:szCs w:val="20"/>
        </w:rPr>
        <w:t>?</w:t>
      </w:r>
    </w:p>
    <w:p w14:paraId="63C7634E" w14:textId="77777777" w:rsidR="00B67B1E" w:rsidRPr="00C210E9" w:rsidRDefault="00B67B1E" w:rsidP="00B67B1E">
      <w:pPr>
        <w:pStyle w:val="ListParagraph"/>
        <w:ind w:left="360"/>
        <w:rPr>
          <w:b/>
          <w:bCs/>
          <w:color w:val="666666"/>
          <w:sz w:val="20"/>
          <w:szCs w:val="20"/>
        </w:rPr>
      </w:pPr>
    </w:p>
    <w:p w14:paraId="2707C032" w14:textId="3B4C1E92" w:rsidR="00C06B3E" w:rsidRPr="00E72A64" w:rsidRDefault="003A62B1" w:rsidP="00C210E9">
      <w:pPr>
        <w:ind w:left="360"/>
        <w:rPr>
          <w:color w:val="666666"/>
          <w:sz w:val="20"/>
          <w:szCs w:val="20"/>
        </w:rPr>
      </w:pPr>
      <w:r>
        <w:rPr>
          <w:b/>
          <w:bCs/>
          <w:color w:val="666666"/>
          <w:sz w:val="20"/>
          <w:szCs w:val="20"/>
        </w:rPr>
        <w:t>Catapult strongly recommends reviewing options carefully, assessing risk and considering employee morale before putting any new policy in place.</w:t>
      </w:r>
      <w:r w:rsidR="00E72A64">
        <w:rPr>
          <w:b/>
          <w:bCs/>
          <w:color w:val="666666"/>
          <w:sz w:val="20"/>
          <w:szCs w:val="20"/>
        </w:rPr>
        <w:t xml:space="preserve"> </w:t>
      </w:r>
    </w:p>
    <w:p w14:paraId="4D95F6A8" w14:textId="77777777" w:rsidR="00835129" w:rsidRDefault="00835129" w:rsidP="000D1D18">
      <w:pPr>
        <w:rPr>
          <w:b/>
          <w:bCs/>
          <w:color w:val="666666"/>
          <w:sz w:val="20"/>
          <w:szCs w:val="20"/>
        </w:rPr>
      </w:pPr>
    </w:p>
    <w:p w14:paraId="40E368C7" w14:textId="723D8946" w:rsidR="00C210E9" w:rsidRDefault="00C210E9" w:rsidP="00C06B3E">
      <w:pPr>
        <w:pStyle w:val="ListParagraph"/>
        <w:numPr>
          <w:ilvl w:val="0"/>
          <w:numId w:val="15"/>
        </w:numPr>
        <w:rPr>
          <w:color w:val="666666"/>
          <w:sz w:val="20"/>
          <w:szCs w:val="20"/>
        </w:rPr>
      </w:pPr>
      <w:r>
        <w:rPr>
          <w:b/>
          <w:bCs/>
          <w:color w:val="666666"/>
          <w:sz w:val="20"/>
          <w:szCs w:val="20"/>
        </w:rPr>
        <w:t>Review guidance from agencies as in question (1) above.</w:t>
      </w:r>
      <w:r w:rsidR="002F19C1">
        <w:rPr>
          <w:b/>
          <w:bCs/>
          <w:color w:val="666666"/>
          <w:sz w:val="20"/>
          <w:szCs w:val="20"/>
        </w:rPr>
        <w:t xml:space="preserve"> </w:t>
      </w:r>
      <w:r w:rsidR="00B67B1E">
        <w:rPr>
          <w:color w:val="666666"/>
          <w:sz w:val="20"/>
          <w:szCs w:val="20"/>
        </w:rPr>
        <w:t>ALL recommendations are that un-vaccinated should wear face coverings</w:t>
      </w:r>
      <w:r w:rsidR="000C493D">
        <w:rPr>
          <w:color w:val="666666"/>
          <w:sz w:val="20"/>
          <w:szCs w:val="20"/>
        </w:rPr>
        <w:t xml:space="preserve"> and socially distance.</w:t>
      </w:r>
    </w:p>
    <w:p w14:paraId="7AAAC348" w14:textId="77777777" w:rsidR="00D144A0" w:rsidRDefault="00D144A0" w:rsidP="00D144A0">
      <w:pPr>
        <w:pStyle w:val="ListParagraph"/>
        <w:rPr>
          <w:color w:val="666666"/>
          <w:sz w:val="20"/>
          <w:szCs w:val="20"/>
        </w:rPr>
      </w:pPr>
    </w:p>
    <w:p w14:paraId="550DD291" w14:textId="627E22A6" w:rsidR="00B0337E" w:rsidRDefault="00B0337E" w:rsidP="00C06B3E">
      <w:pPr>
        <w:pStyle w:val="ListParagraph"/>
        <w:numPr>
          <w:ilvl w:val="0"/>
          <w:numId w:val="15"/>
        </w:numPr>
        <w:rPr>
          <w:color w:val="666666"/>
          <w:sz w:val="20"/>
          <w:szCs w:val="20"/>
        </w:rPr>
      </w:pPr>
      <w:r>
        <w:rPr>
          <w:b/>
          <w:bCs/>
          <w:color w:val="666666"/>
          <w:sz w:val="20"/>
          <w:szCs w:val="20"/>
        </w:rPr>
        <w:lastRenderedPageBreak/>
        <w:t xml:space="preserve">Review the options of “verifying” vaccination status to permit unmasking versus </w:t>
      </w:r>
      <w:r w:rsidR="00D30F66">
        <w:rPr>
          <w:b/>
          <w:bCs/>
          <w:color w:val="666666"/>
          <w:sz w:val="20"/>
          <w:szCs w:val="20"/>
        </w:rPr>
        <w:t>h</w:t>
      </w:r>
      <w:r>
        <w:rPr>
          <w:b/>
          <w:bCs/>
          <w:color w:val="666666"/>
          <w:sz w:val="20"/>
          <w:szCs w:val="20"/>
        </w:rPr>
        <w:t xml:space="preserve">onor </w:t>
      </w:r>
      <w:r w:rsidR="00D30F66">
        <w:rPr>
          <w:b/>
          <w:bCs/>
          <w:color w:val="666666"/>
          <w:sz w:val="20"/>
          <w:szCs w:val="20"/>
        </w:rPr>
        <w:t>s</w:t>
      </w:r>
      <w:r>
        <w:rPr>
          <w:b/>
          <w:bCs/>
          <w:color w:val="666666"/>
          <w:sz w:val="20"/>
          <w:szCs w:val="20"/>
        </w:rPr>
        <w:t xml:space="preserve">ystem. </w:t>
      </w:r>
      <w:r w:rsidRPr="00B0337E">
        <w:rPr>
          <w:color w:val="666666"/>
          <w:sz w:val="20"/>
          <w:szCs w:val="20"/>
        </w:rPr>
        <w:t>Neither of these options is the right one for every company</w:t>
      </w:r>
      <w:r w:rsidR="00D30F66">
        <w:rPr>
          <w:color w:val="666666"/>
          <w:sz w:val="20"/>
          <w:szCs w:val="20"/>
        </w:rPr>
        <w:t xml:space="preserve"> and both have some liability and morale issues versus just continuing mask wearing for all.</w:t>
      </w:r>
      <w:r>
        <w:rPr>
          <w:color w:val="666666"/>
          <w:sz w:val="20"/>
          <w:szCs w:val="20"/>
        </w:rPr>
        <w:t xml:space="preserve"> Think over:</w:t>
      </w:r>
    </w:p>
    <w:p w14:paraId="13A9BF96" w14:textId="77777777" w:rsidR="00B0337E" w:rsidRDefault="00B0337E" w:rsidP="00B0337E">
      <w:pPr>
        <w:pStyle w:val="ListParagraph"/>
        <w:rPr>
          <w:color w:val="666666"/>
          <w:sz w:val="20"/>
          <w:szCs w:val="20"/>
        </w:rPr>
      </w:pPr>
    </w:p>
    <w:p w14:paraId="19570727" w14:textId="1C041B44" w:rsidR="00B0337E" w:rsidRDefault="00B0337E" w:rsidP="00B0337E">
      <w:pPr>
        <w:pStyle w:val="ListParagraph"/>
        <w:numPr>
          <w:ilvl w:val="1"/>
          <w:numId w:val="15"/>
        </w:numPr>
        <w:rPr>
          <w:color w:val="666666"/>
          <w:sz w:val="20"/>
          <w:szCs w:val="20"/>
        </w:rPr>
      </w:pPr>
      <w:r>
        <w:rPr>
          <w:color w:val="666666"/>
          <w:sz w:val="20"/>
          <w:szCs w:val="20"/>
        </w:rPr>
        <w:t>How compliant have your employees been so far and can you count on managers to enforce your policies?</w:t>
      </w:r>
    </w:p>
    <w:p w14:paraId="1926D065" w14:textId="365179F0" w:rsidR="00B0337E" w:rsidRDefault="00B0337E" w:rsidP="00B0337E">
      <w:pPr>
        <w:pStyle w:val="ListParagraph"/>
        <w:numPr>
          <w:ilvl w:val="1"/>
          <w:numId w:val="15"/>
        </w:numPr>
        <w:rPr>
          <w:color w:val="666666"/>
          <w:sz w:val="20"/>
          <w:szCs w:val="20"/>
        </w:rPr>
      </w:pPr>
      <w:r>
        <w:rPr>
          <w:color w:val="666666"/>
          <w:sz w:val="20"/>
          <w:szCs w:val="20"/>
        </w:rPr>
        <w:t>What is the vaccination rate among your staff?</w:t>
      </w:r>
    </w:p>
    <w:p w14:paraId="6EBFCF17" w14:textId="484569EC" w:rsidR="00B0337E" w:rsidRDefault="00B0337E" w:rsidP="00B0337E">
      <w:pPr>
        <w:pStyle w:val="ListParagraph"/>
        <w:numPr>
          <w:ilvl w:val="1"/>
          <w:numId w:val="15"/>
        </w:numPr>
        <w:rPr>
          <w:color w:val="666666"/>
          <w:sz w:val="20"/>
          <w:szCs w:val="20"/>
        </w:rPr>
      </w:pPr>
      <w:r>
        <w:rPr>
          <w:color w:val="666666"/>
          <w:sz w:val="20"/>
          <w:szCs w:val="20"/>
        </w:rPr>
        <w:t>What is the vaccination rate/case rate in your county?</w:t>
      </w:r>
    </w:p>
    <w:p w14:paraId="29FD5395" w14:textId="580A2B31" w:rsidR="00B0337E" w:rsidRDefault="00B0337E" w:rsidP="00B0337E">
      <w:pPr>
        <w:pStyle w:val="ListParagraph"/>
        <w:numPr>
          <w:ilvl w:val="1"/>
          <w:numId w:val="15"/>
        </w:numPr>
        <w:rPr>
          <w:color w:val="666666"/>
          <w:sz w:val="20"/>
          <w:szCs w:val="20"/>
        </w:rPr>
      </w:pPr>
      <w:r>
        <w:rPr>
          <w:color w:val="666666"/>
          <w:sz w:val="20"/>
          <w:szCs w:val="20"/>
        </w:rPr>
        <w:t>How closely do employees have to work together?</w:t>
      </w:r>
    </w:p>
    <w:p w14:paraId="1927CD45" w14:textId="16890EFC" w:rsidR="00B0337E" w:rsidRDefault="00B0337E" w:rsidP="00B0337E">
      <w:pPr>
        <w:pStyle w:val="ListParagraph"/>
        <w:numPr>
          <w:ilvl w:val="1"/>
          <w:numId w:val="15"/>
        </w:numPr>
        <w:rPr>
          <w:color w:val="666666"/>
          <w:sz w:val="20"/>
          <w:szCs w:val="20"/>
        </w:rPr>
      </w:pPr>
      <w:r>
        <w:rPr>
          <w:color w:val="666666"/>
          <w:sz w:val="20"/>
          <w:szCs w:val="20"/>
        </w:rPr>
        <w:t>How many employees are in the workplace?</w:t>
      </w:r>
    </w:p>
    <w:p w14:paraId="23109B1C" w14:textId="7AF02DF7" w:rsidR="00B0337E" w:rsidRDefault="00B0337E" w:rsidP="00B0337E">
      <w:pPr>
        <w:pStyle w:val="ListParagraph"/>
        <w:numPr>
          <w:ilvl w:val="1"/>
          <w:numId w:val="15"/>
        </w:numPr>
        <w:rPr>
          <w:color w:val="666666"/>
          <w:sz w:val="20"/>
          <w:szCs w:val="20"/>
        </w:rPr>
      </w:pPr>
      <w:r>
        <w:rPr>
          <w:color w:val="666666"/>
          <w:sz w:val="20"/>
          <w:szCs w:val="20"/>
        </w:rPr>
        <w:t>Have you assessed ventilation, filters, air purifiers? How “clean” is your space?</w:t>
      </w:r>
    </w:p>
    <w:p w14:paraId="6B2064A6" w14:textId="49E07B4D" w:rsidR="00B0337E" w:rsidRDefault="00B0337E" w:rsidP="00B0337E">
      <w:pPr>
        <w:pStyle w:val="ListParagraph"/>
        <w:numPr>
          <w:ilvl w:val="1"/>
          <w:numId w:val="15"/>
        </w:numPr>
        <w:rPr>
          <w:color w:val="666666"/>
          <w:sz w:val="20"/>
          <w:szCs w:val="20"/>
        </w:rPr>
      </w:pPr>
      <w:r>
        <w:rPr>
          <w:color w:val="666666"/>
          <w:sz w:val="20"/>
          <w:szCs w:val="20"/>
        </w:rPr>
        <w:t>Are there other considerations that put your employees at a higher risk?</w:t>
      </w:r>
    </w:p>
    <w:p w14:paraId="43E70CAB" w14:textId="261751E5" w:rsidR="00B0337E" w:rsidRDefault="00B0337E" w:rsidP="00B0337E">
      <w:pPr>
        <w:rPr>
          <w:color w:val="666666"/>
          <w:sz w:val="20"/>
          <w:szCs w:val="20"/>
        </w:rPr>
      </w:pPr>
    </w:p>
    <w:p w14:paraId="4E130243" w14:textId="573D7655" w:rsidR="008319B8" w:rsidRDefault="00B0337E" w:rsidP="00B0337E">
      <w:pPr>
        <w:ind w:left="720"/>
        <w:rPr>
          <w:color w:val="666666"/>
          <w:sz w:val="20"/>
          <w:szCs w:val="20"/>
        </w:rPr>
      </w:pPr>
      <w:r w:rsidRPr="00B0337E">
        <w:rPr>
          <w:b/>
          <w:bCs/>
          <w:color w:val="666666"/>
          <w:sz w:val="20"/>
          <w:szCs w:val="20"/>
        </w:rPr>
        <w:t>Honor System Considerations:</w:t>
      </w:r>
      <w:r>
        <w:rPr>
          <w:color w:val="666666"/>
          <w:sz w:val="20"/>
          <w:szCs w:val="20"/>
        </w:rPr>
        <w:t xml:space="preserve"> Since no agency has said that you MUST verify vaccination status before permitting unmasking, it is acceptable to consider the honor system, however there is liability if the decision making behind using the honor system is flawed and puts people at risk. </w:t>
      </w:r>
    </w:p>
    <w:p w14:paraId="2AF6A425" w14:textId="77777777" w:rsidR="008319B8" w:rsidRDefault="008319B8" w:rsidP="00B0337E">
      <w:pPr>
        <w:ind w:left="720"/>
        <w:rPr>
          <w:color w:val="666666"/>
          <w:sz w:val="20"/>
          <w:szCs w:val="20"/>
        </w:rPr>
      </w:pPr>
    </w:p>
    <w:p w14:paraId="29E67F35" w14:textId="0E079505" w:rsidR="008319B8" w:rsidRDefault="008319B8" w:rsidP="00B0337E">
      <w:pPr>
        <w:ind w:left="720"/>
        <w:rPr>
          <w:color w:val="666666"/>
          <w:sz w:val="20"/>
          <w:szCs w:val="20"/>
        </w:rPr>
      </w:pPr>
      <w:r>
        <w:rPr>
          <w:color w:val="666666"/>
          <w:sz w:val="20"/>
          <w:szCs w:val="20"/>
        </w:rPr>
        <w:t>I</w:t>
      </w:r>
      <w:r w:rsidR="00B0337E">
        <w:rPr>
          <w:color w:val="666666"/>
          <w:sz w:val="20"/>
          <w:szCs w:val="20"/>
        </w:rPr>
        <w:t>n addition, if you begin to get complaints about unmasked who employees “hear” are also unvaccinated, you will have to conduct a complete investigation</w:t>
      </w:r>
      <w:r w:rsidR="0013477F">
        <w:rPr>
          <w:color w:val="666666"/>
          <w:sz w:val="20"/>
          <w:szCs w:val="20"/>
        </w:rPr>
        <w:t xml:space="preserve"> for each situation, first determining whether the evidence is even credible.</w:t>
      </w:r>
      <w:r w:rsidR="00D30F66">
        <w:rPr>
          <w:color w:val="666666"/>
          <w:sz w:val="20"/>
          <w:szCs w:val="20"/>
        </w:rPr>
        <w:t xml:space="preserve"> </w:t>
      </w:r>
    </w:p>
    <w:p w14:paraId="56389189" w14:textId="77777777" w:rsidR="008319B8" w:rsidRDefault="008319B8" w:rsidP="00B0337E">
      <w:pPr>
        <w:ind w:left="720"/>
        <w:rPr>
          <w:color w:val="666666"/>
          <w:sz w:val="20"/>
          <w:szCs w:val="20"/>
        </w:rPr>
      </w:pPr>
    </w:p>
    <w:p w14:paraId="67AD84C6" w14:textId="60E1A657" w:rsidR="00B0337E" w:rsidRDefault="008319B8" w:rsidP="00B0337E">
      <w:pPr>
        <w:ind w:left="720"/>
        <w:rPr>
          <w:color w:val="666666"/>
          <w:sz w:val="20"/>
          <w:szCs w:val="20"/>
        </w:rPr>
      </w:pPr>
      <w:r>
        <w:rPr>
          <w:color w:val="666666"/>
          <w:sz w:val="20"/>
          <w:szCs w:val="20"/>
        </w:rPr>
        <w:t>I</w:t>
      </w:r>
      <w:r w:rsidR="00D30F66">
        <w:rPr>
          <w:color w:val="666666"/>
          <w:sz w:val="20"/>
          <w:szCs w:val="20"/>
        </w:rPr>
        <w:t xml:space="preserve">t is </w:t>
      </w:r>
      <w:r>
        <w:rPr>
          <w:color w:val="666666"/>
          <w:sz w:val="20"/>
          <w:szCs w:val="20"/>
        </w:rPr>
        <w:t>most</w:t>
      </w:r>
      <w:r w:rsidR="00D30F66">
        <w:rPr>
          <w:color w:val="666666"/>
          <w:sz w:val="20"/>
          <w:szCs w:val="20"/>
        </w:rPr>
        <w:t xml:space="preserve"> important that you </w:t>
      </w:r>
      <w:r>
        <w:rPr>
          <w:color w:val="666666"/>
          <w:sz w:val="20"/>
          <w:szCs w:val="20"/>
        </w:rPr>
        <w:t xml:space="preserve">repeatedly </w:t>
      </w:r>
      <w:r w:rsidR="00D30F66">
        <w:rPr>
          <w:color w:val="666666"/>
          <w:sz w:val="20"/>
          <w:szCs w:val="20"/>
        </w:rPr>
        <w:t>communicate the requirement and also make clear that a safety violation in this area could result in termination or other disciplinary action.</w:t>
      </w:r>
    </w:p>
    <w:p w14:paraId="341E50A7" w14:textId="0A08E319" w:rsidR="00B0337E" w:rsidRDefault="00B0337E" w:rsidP="00B0337E">
      <w:pPr>
        <w:ind w:left="720"/>
        <w:rPr>
          <w:color w:val="666666"/>
          <w:sz w:val="20"/>
          <w:szCs w:val="20"/>
        </w:rPr>
      </w:pPr>
    </w:p>
    <w:p w14:paraId="11FCF40D" w14:textId="4BB751D0" w:rsidR="00B0337E" w:rsidRDefault="0013477F" w:rsidP="00B0337E">
      <w:pPr>
        <w:ind w:left="720"/>
        <w:rPr>
          <w:color w:val="666666"/>
          <w:sz w:val="20"/>
          <w:szCs w:val="20"/>
        </w:rPr>
      </w:pPr>
      <w:r w:rsidRPr="0013477F">
        <w:rPr>
          <w:b/>
          <w:bCs/>
          <w:color w:val="666666"/>
          <w:sz w:val="20"/>
          <w:szCs w:val="20"/>
        </w:rPr>
        <w:t>V</w:t>
      </w:r>
      <w:r w:rsidR="00B0337E" w:rsidRPr="0013477F">
        <w:rPr>
          <w:b/>
          <w:bCs/>
          <w:color w:val="666666"/>
          <w:sz w:val="20"/>
          <w:szCs w:val="20"/>
        </w:rPr>
        <w:t xml:space="preserve">accine </w:t>
      </w:r>
      <w:r w:rsidRPr="0013477F">
        <w:rPr>
          <w:b/>
          <w:bCs/>
          <w:color w:val="666666"/>
          <w:sz w:val="20"/>
          <w:szCs w:val="20"/>
        </w:rPr>
        <w:t>Verification Considerations:</w:t>
      </w:r>
      <w:r>
        <w:rPr>
          <w:color w:val="666666"/>
          <w:sz w:val="20"/>
          <w:szCs w:val="20"/>
        </w:rPr>
        <w:t xml:space="preserve"> This</w:t>
      </w:r>
      <w:r w:rsidR="00B0337E">
        <w:rPr>
          <w:color w:val="666666"/>
          <w:sz w:val="20"/>
          <w:szCs w:val="20"/>
        </w:rPr>
        <w:t xml:space="preserve"> has its own issues (administration, the fact that managers and others will be aware of vaccination status</w:t>
      </w:r>
      <w:r>
        <w:rPr>
          <w:color w:val="666666"/>
          <w:sz w:val="20"/>
          <w:szCs w:val="20"/>
        </w:rPr>
        <w:t>, EEOC concerns related to the confidentiality of medical information and the difficulty of ensuring compliance consistently</w:t>
      </w:r>
      <w:r w:rsidR="008319B8">
        <w:rPr>
          <w:color w:val="666666"/>
          <w:sz w:val="20"/>
          <w:szCs w:val="20"/>
        </w:rPr>
        <w:t>)</w:t>
      </w:r>
      <w:r>
        <w:rPr>
          <w:color w:val="666666"/>
          <w:sz w:val="20"/>
          <w:szCs w:val="20"/>
        </w:rPr>
        <w:t>.</w:t>
      </w:r>
    </w:p>
    <w:p w14:paraId="647F1723" w14:textId="77777777" w:rsidR="0013477F" w:rsidRPr="00B0337E" w:rsidRDefault="0013477F" w:rsidP="00B0337E">
      <w:pPr>
        <w:ind w:left="720"/>
        <w:rPr>
          <w:color w:val="666666"/>
          <w:sz w:val="20"/>
          <w:szCs w:val="20"/>
        </w:rPr>
      </w:pPr>
    </w:p>
    <w:p w14:paraId="51DD3171" w14:textId="11ADD695" w:rsidR="003A62B1" w:rsidRDefault="008E6A77" w:rsidP="00C06B3E">
      <w:pPr>
        <w:pStyle w:val="ListParagraph"/>
        <w:numPr>
          <w:ilvl w:val="0"/>
          <w:numId w:val="15"/>
        </w:numPr>
        <w:rPr>
          <w:color w:val="666666"/>
          <w:sz w:val="20"/>
          <w:szCs w:val="20"/>
        </w:rPr>
      </w:pPr>
      <w:r>
        <w:rPr>
          <w:b/>
          <w:bCs/>
          <w:color w:val="666666"/>
          <w:sz w:val="20"/>
          <w:szCs w:val="20"/>
        </w:rPr>
        <w:t>Review potential liability from the EEOC side: The</w:t>
      </w:r>
      <w:r w:rsidR="003A62B1" w:rsidRPr="00C210E9">
        <w:rPr>
          <w:b/>
          <w:bCs/>
          <w:color w:val="666666"/>
          <w:sz w:val="20"/>
          <w:szCs w:val="20"/>
        </w:rPr>
        <w:t xml:space="preserve"> EEOC permits asking vaccination statu</w:t>
      </w:r>
      <w:r w:rsidR="002F19C1">
        <w:rPr>
          <w:b/>
          <w:bCs/>
          <w:color w:val="666666"/>
          <w:sz w:val="20"/>
          <w:szCs w:val="20"/>
        </w:rPr>
        <w:t>s</w:t>
      </w:r>
      <w:r w:rsidR="003A62B1" w:rsidRPr="00C210E9">
        <w:rPr>
          <w:b/>
          <w:bCs/>
          <w:color w:val="666666"/>
          <w:sz w:val="20"/>
          <w:szCs w:val="20"/>
        </w:rPr>
        <w:t xml:space="preserve">, </w:t>
      </w:r>
      <w:r w:rsidR="00D90CF3" w:rsidRPr="00C210E9">
        <w:rPr>
          <w:b/>
          <w:bCs/>
          <w:color w:val="666666"/>
          <w:sz w:val="20"/>
          <w:szCs w:val="20"/>
        </w:rPr>
        <w:t>it is important to note that allowing some and not others to unmask may begin conversations that reveal disability or religion.</w:t>
      </w:r>
      <w:r w:rsidR="00D90CF3">
        <w:rPr>
          <w:color w:val="666666"/>
          <w:sz w:val="20"/>
          <w:szCs w:val="20"/>
        </w:rPr>
        <w:t xml:space="preserve"> If employees feel harassed or discriminated against in this case, the company could have some liability since their disability or religion was revealed through those conversations.</w:t>
      </w:r>
    </w:p>
    <w:p w14:paraId="1E120696" w14:textId="77777777" w:rsidR="00D144A0" w:rsidRPr="00D144A0" w:rsidRDefault="00D144A0" w:rsidP="00D144A0">
      <w:pPr>
        <w:pStyle w:val="ListParagraph"/>
        <w:rPr>
          <w:color w:val="666666"/>
          <w:sz w:val="20"/>
          <w:szCs w:val="20"/>
        </w:rPr>
      </w:pPr>
    </w:p>
    <w:p w14:paraId="451D1454" w14:textId="40DEB36A" w:rsidR="00565199" w:rsidRDefault="008E6A77" w:rsidP="00C06B3E">
      <w:pPr>
        <w:pStyle w:val="ListParagraph"/>
        <w:numPr>
          <w:ilvl w:val="0"/>
          <w:numId w:val="15"/>
        </w:numPr>
        <w:rPr>
          <w:color w:val="666666"/>
          <w:sz w:val="20"/>
          <w:szCs w:val="20"/>
        </w:rPr>
      </w:pPr>
      <w:r>
        <w:rPr>
          <w:b/>
          <w:bCs/>
          <w:color w:val="666666"/>
          <w:sz w:val="20"/>
          <w:szCs w:val="20"/>
        </w:rPr>
        <w:t xml:space="preserve">Review your employee’s attitudes, using surveys </w:t>
      </w:r>
      <w:r w:rsidR="00D144A0">
        <w:rPr>
          <w:b/>
          <w:bCs/>
          <w:color w:val="666666"/>
          <w:sz w:val="20"/>
          <w:szCs w:val="20"/>
        </w:rPr>
        <w:t xml:space="preserve">or </w:t>
      </w:r>
      <w:r w:rsidR="007C154D">
        <w:rPr>
          <w:b/>
          <w:bCs/>
          <w:color w:val="666666"/>
          <w:sz w:val="20"/>
          <w:szCs w:val="20"/>
        </w:rPr>
        <w:t>focus groups</w:t>
      </w:r>
      <w:r w:rsidR="009A4E8C">
        <w:rPr>
          <w:b/>
          <w:bCs/>
          <w:color w:val="666666"/>
          <w:sz w:val="20"/>
          <w:szCs w:val="20"/>
        </w:rPr>
        <w:t xml:space="preserve"> (Catapult can support both if needed)</w:t>
      </w:r>
      <w:r w:rsidR="007C154D">
        <w:rPr>
          <w:b/>
          <w:bCs/>
          <w:color w:val="666666"/>
          <w:sz w:val="20"/>
          <w:szCs w:val="20"/>
        </w:rPr>
        <w:t>.</w:t>
      </w:r>
      <w:r w:rsidR="00B67244">
        <w:rPr>
          <w:color w:val="666666"/>
          <w:sz w:val="20"/>
          <w:szCs w:val="20"/>
        </w:rPr>
        <w:t xml:space="preserve"> </w:t>
      </w:r>
      <w:r w:rsidR="008942EB">
        <w:rPr>
          <w:color w:val="666666"/>
          <w:sz w:val="20"/>
          <w:szCs w:val="20"/>
        </w:rPr>
        <w:t>There</w:t>
      </w:r>
      <w:r w:rsidR="00B67244">
        <w:rPr>
          <w:color w:val="666666"/>
          <w:sz w:val="20"/>
          <w:szCs w:val="20"/>
        </w:rPr>
        <w:t xml:space="preserve"> </w:t>
      </w:r>
      <w:r w:rsidR="001B59A9">
        <w:rPr>
          <w:color w:val="666666"/>
          <w:sz w:val="20"/>
          <w:szCs w:val="20"/>
        </w:rPr>
        <w:t>may be</w:t>
      </w:r>
      <w:r w:rsidR="008942EB">
        <w:rPr>
          <w:color w:val="666666"/>
          <w:sz w:val="20"/>
          <w:szCs w:val="20"/>
        </w:rPr>
        <w:t xml:space="preserve"> many different attitudes </w:t>
      </w:r>
      <w:r w:rsidR="001B59A9">
        <w:rPr>
          <w:color w:val="666666"/>
          <w:sz w:val="20"/>
          <w:szCs w:val="20"/>
        </w:rPr>
        <w:t xml:space="preserve">towards vaccination </w:t>
      </w:r>
      <w:r w:rsidR="00B67244">
        <w:rPr>
          <w:color w:val="666666"/>
          <w:sz w:val="20"/>
          <w:szCs w:val="20"/>
        </w:rPr>
        <w:t>at your organization (</w:t>
      </w:r>
      <w:r w:rsidR="001B59A9">
        <w:rPr>
          <w:color w:val="666666"/>
          <w:sz w:val="20"/>
          <w:szCs w:val="20"/>
        </w:rPr>
        <w:t>and different attitudes from candidates as well.)</w:t>
      </w:r>
      <w:r w:rsidR="00565199">
        <w:rPr>
          <w:color w:val="666666"/>
          <w:sz w:val="20"/>
          <w:szCs w:val="20"/>
        </w:rPr>
        <w:t xml:space="preserve"> </w:t>
      </w:r>
      <w:r w:rsidR="008319B8">
        <w:rPr>
          <w:color w:val="666666"/>
          <w:sz w:val="20"/>
          <w:szCs w:val="20"/>
        </w:rPr>
        <w:t xml:space="preserve">You may be surprised </w:t>
      </w:r>
      <w:r w:rsidR="00B31FFC">
        <w:rPr>
          <w:color w:val="666666"/>
          <w:sz w:val="20"/>
          <w:szCs w:val="20"/>
        </w:rPr>
        <w:t xml:space="preserve">when you do this. </w:t>
      </w:r>
      <w:r w:rsidR="00565199">
        <w:rPr>
          <w:color w:val="666666"/>
          <w:sz w:val="20"/>
          <w:szCs w:val="20"/>
        </w:rPr>
        <w:t xml:space="preserve">Some examples </w:t>
      </w:r>
      <w:r w:rsidR="00B31FFC">
        <w:rPr>
          <w:color w:val="666666"/>
          <w:sz w:val="20"/>
          <w:szCs w:val="20"/>
        </w:rPr>
        <w:t xml:space="preserve">of feedback </w:t>
      </w:r>
      <w:r w:rsidR="00565199">
        <w:rPr>
          <w:color w:val="666666"/>
          <w:sz w:val="20"/>
          <w:szCs w:val="20"/>
        </w:rPr>
        <w:t>might be:</w:t>
      </w:r>
    </w:p>
    <w:p w14:paraId="5AE20648" w14:textId="3A95B45D" w:rsidR="008E6A77" w:rsidRDefault="00990B6C" w:rsidP="00565199">
      <w:pPr>
        <w:pStyle w:val="ListParagraph"/>
        <w:numPr>
          <w:ilvl w:val="1"/>
          <w:numId w:val="15"/>
        </w:numPr>
        <w:rPr>
          <w:color w:val="666666"/>
          <w:sz w:val="20"/>
          <w:szCs w:val="20"/>
        </w:rPr>
      </w:pPr>
      <w:r>
        <w:rPr>
          <w:color w:val="666666"/>
          <w:sz w:val="20"/>
          <w:szCs w:val="20"/>
        </w:rPr>
        <w:t>Unvaccinated who believe ALL employees should un-mask.</w:t>
      </w:r>
    </w:p>
    <w:p w14:paraId="582D83E9" w14:textId="1C3518DF" w:rsidR="00990B6C" w:rsidRDefault="00C50D22" w:rsidP="00565199">
      <w:pPr>
        <w:pStyle w:val="ListParagraph"/>
        <w:numPr>
          <w:ilvl w:val="1"/>
          <w:numId w:val="15"/>
        </w:numPr>
        <w:rPr>
          <w:color w:val="666666"/>
          <w:sz w:val="20"/>
          <w:szCs w:val="20"/>
        </w:rPr>
      </w:pPr>
      <w:r>
        <w:rPr>
          <w:color w:val="666666"/>
          <w:sz w:val="20"/>
          <w:szCs w:val="20"/>
        </w:rPr>
        <w:t>Those with medical issues who think everyone should wear a mask, including vaccinated.</w:t>
      </w:r>
    </w:p>
    <w:p w14:paraId="7599F62D" w14:textId="59EA6B0D" w:rsidR="00B07BA2" w:rsidRDefault="00846242" w:rsidP="00B07BA2">
      <w:pPr>
        <w:pStyle w:val="ListParagraph"/>
        <w:numPr>
          <w:ilvl w:val="1"/>
          <w:numId w:val="15"/>
        </w:numPr>
        <w:rPr>
          <w:color w:val="666666"/>
          <w:sz w:val="20"/>
          <w:szCs w:val="20"/>
        </w:rPr>
      </w:pPr>
      <w:r>
        <w:rPr>
          <w:color w:val="666666"/>
          <w:sz w:val="20"/>
          <w:szCs w:val="20"/>
        </w:rPr>
        <w:t xml:space="preserve">Vaccinated who believe that ALL staff should be </w:t>
      </w:r>
      <w:r w:rsidR="008D2EA1">
        <w:rPr>
          <w:color w:val="666666"/>
          <w:sz w:val="20"/>
          <w:szCs w:val="20"/>
        </w:rPr>
        <w:t>masked.</w:t>
      </w:r>
    </w:p>
    <w:p w14:paraId="1119BA67" w14:textId="13730ADE" w:rsidR="00B07BA2" w:rsidRDefault="00B07BA2" w:rsidP="00B07BA2">
      <w:pPr>
        <w:pStyle w:val="ListParagraph"/>
        <w:numPr>
          <w:ilvl w:val="1"/>
          <w:numId w:val="15"/>
        </w:numPr>
        <w:rPr>
          <w:color w:val="666666"/>
          <w:sz w:val="20"/>
          <w:szCs w:val="20"/>
        </w:rPr>
      </w:pPr>
      <w:r>
        <w:rPr>
          <w:color w:val="666666"/>
          <w:sz w:val="20"/>
          <w:szCs w:val="20"/>
        </w:rPr>
        <w:t>Vaccinated who want unmasking but only if ALL are vaccinated</w:t>
      </w:r>
      <w:r w:rsidR="00BB0D58">
        <w:rPr>
          <w:color w:val="666666"/>
          <w:sz w:val="20"/>
          <w:szCs w:val="20"/>
        </w:rPr>
        <w:t>.</w:t>
      </w:r>
    </w:p>
    <w:p w14:paraId="0F2E934A" w14:textId="77777777" w:rsidR="00402490" w:rsidRDefault="00402490" w:rsidP="00BB0D58">
      <w:pPr>
        <w:ind w:left="720"/>
        <w:rPr>
          <w:color w:val="666666"/>
          <w:sz w:val="20"/>
          <w:szCs w:val="20"/>
        </w:rPr>
      </w:pPr>
    </w:p>
    <w:p w14:paraId="3D94CFA6" w14:textId="55AD560F" w:rsidR="00BB0D58" w:rsidRDefault="009A4E8C" w:rsidP="00BB0D58">
      <w:pPr>
        <w:ind w:left="720"/>
        <w:rPr>
          <w:color w:val="666666"/>
          <w:sz w:val="20"/>
          <w:szCs w:val="20"/>
        </w:rPr>
      </w:pPr>
      <w:r>
        <w:rPr>
          <w:color w:val="666666"/>
          <w:sz w:val="20"/>
          <w:szCs w:val="20"/>
        </w:rPr>
        <w:t xml:space="preserve">So, </w:t>
      </w:r>
      <w:r w:rsidR="00B02159">
        <w:rPr>
          <w:color w:val="666666"/>
          <w:sz w:val="20"/>
          <w:szCs w:val="20"/>
        </w:rPr>
        <w:t>whatever you do, don’t make your decision without knowing how it will impact morale and retention.</w:t>
      </w:r>
    </w:p>
    <w:p w14:paraId="519E76DE" w14:textId="77777777" w:rsidR="004A6A93" w:rsidRPr="000D1D18" w:rsidRDefault="004A6A93" w:rsidP="004A6A93">
      <w:pPr>
        <w:rPr>
          <w:bCs/>
          <w:color w:val="666666"/>
          <w:sz w:val="20"/>
          <w:szCs w:val="20"/>
        </w:rPr>
      </w:pPr>
    </w:p>
    <w:p w14:paraId="47430DF2" w14:textId="7FFA7B40" w:rsidR="004A6A93" w:rsidRDefault="0040017F" w:rsidP="004A6A93">
      <w:pPr>
        <w:pStyle w:val="ListParagraph"/>
        <w:numPr>
          <w:ilvl w:val="0"/>
          <w:numId w:val="17"/>
        </w:numPr>
        <w:rPr>
          <w:b/>
          <w:bCs/>
          <w:color w:val="666666"/>
          <w:sz w:val="20"/>
          <w:szCs w:val="20"/>
        </w:rPr>
      </w:pPr>
      <w:r>
        <w:rPr>
          <w:b/>
          <w:bCs/>
          <w:color w:val="666666"/>
          <w:sz w:val="20"/>
          <w:szCs w:val="20"/>
        </w:rPr>
        <w:t>Once we’ve reviewed all of the guidance</w:t>
      </w:r>
      <w:r w:rsidR="003E1DCD">
        <w:rPr>
          <w:b/>
          <w:bCs/>
          <w:color w:val="666666"/>
          <w:sz w:val="20"/>
          <w:szCs w:val="20"/>
        </w:rPr>
        <w:t xml:space="preserve"> and </w:t>
      </w:r>
      <w:r w:rsidR="00B02159">
        <w:rPr>
          <w:b/>
          <w:bCs/>
          <w:color w:val="666666"/>
          <w:sz w:val="20"/>
          <w:szCs w:val="20"/>
        </w:rPr>
        <w:t xml:space="preserve">uncovered </w:t>
      </w:r>
      <w:r w:rsidR="003E1DCD">
        <w:rPr>
          <w:b/>
          <w:bCs/>
          <w:color w:val="666666"/>
          <w:sz w:val="20"/>
          <w:szCs w:val="20"/>
        </w:rPr>
        <w:t>employee attitudes</w:t>
      </w:r>
      <w:r>
        <w:rPr>
          <w:b/>
          <w:bCs/>
          <w:color w:val="666666"/>
          <w:sz w:val="20"/>
          <w:szCs w:val="20"/>
        </w:rPr>
        <w:t>, how do we move forward</w:t>
      </w:r>
      <w:r w:rsidR="004A6A93" w:rsidRPr="00C210E9">
        <w:rPr>
          <w:b/>
          <w:bCs/>
          <w:color w:val="666666"/>
          <w:sz w:val="20"/>
          <w:szCs w:val="20"/>
        </w:rPr>
        <w:t>?</w:t>
      </w:r>
    </w:p>
    <w:p w14:paraId="727ADAF2" w14:textId="77777777" w:rsidR="004A6A93" w:rsidRPr="00C210E9" w:rsidRDefault="004A6A93" w:rsidP="004A6A93">
      <w:pPr>
        <w:pStyle w:val="ListParagraph"/>
        <w:ind w:left="360"/>
        <w:rPr>
          <w:b/>
          <w:bCs/>
          <w:color w:val="666666"/>
          <w:sz w:val="20"/>
          <w:szCs w:val="20"/>
        </w:rPr>
      </w:pPr>
    </w:p>
    <w:p w14:paraId="6E2E748A" w14:textId="363EF7B1" w:rsidR="004A6A93" w:rsidRDefault="004A6A93" w:rsidP="004A6A93">
      <w:pPr>
        <w:ind w:left="360"/>
        <w:rPr>
          <w:b/>
          <w:bCs/>
          <w:color w:val="666666"/>
          <w:sz w:val="20"/>
          <w:szCs w:val="20"/>
        </w:rPr>
      </w:pPr>
      <w:r>
        <w:rPr>
          <w:b/>
          <w:bCs/>
          <w:color w:val="666666"/>
          <w:sz w:val="20"/>
          <w:szCs w:val="20"/>
        </w:rPr>
        <w:t xml:space="preserve">Catapult </w:t>
      </w:r>
      <w:r w:rsidR="0040017F">
        <w:rPr>
          <w:b/>
          <w:bCs/>
          <w:color w:val="666666"/>
          <w:sz w:val="20"/>
          <w:szCs w:val="20"/>
        </w:rPr>
        <w:t xml:space="preserve">recommends reviewing our re-opening checklist if you are considering changing </w:t>
      </w:r>
      <w:r w:rsidR="00B941D1">
        <w:rPr>
          <w:b/>
          <w:bCs/>
          <w:color w:val="666666"/>
          <w:sz w:val="20"/>
          <w:szCs w:val="20"/>
        </w:rPr>
        <w:t>a lot of practices at once. If, however, masking is the only area you are considering changing, bear in mind the following:</w:t>
      </w:r>
    </w:p>
    <w:p w14:paraId="28B1076F" w14:textId="2A7707C4" w:rsidR="00B941D1" w:rsidRDefault="00B941D1" w:rsidP="004A6A93">
      <w:pPr>
        <w:ind w:left="360"/>
        <w:rPr>
          <w:b/>
          <w:bCs/>
          <w:color w:val="666666"/>
          <w:sz w:val="20"/>
          <w:szCs w:val="20"/>
        </w:rPr>
      </w:pPr>
    </w:p>
    <w:p w14:paraId="62D604BD" w14:textId="77777777" w:rsidR="0013477F" w:rsidRDefault="0013477F" w:rsidP="00331FE5">
      <w:pPr>
        <w:pStyle w:val="ListParagraph"/>
        <w:numPr>
          <w:ilvl w:val="0"/>
          <w:numId w:val="18"/>
        </w:numPr>
        <w:rPr>
          <w:color w:val="666666"/>
          <w:sz w:val="20"/>
          <w:szCs w:val="20"/>
        </w:rPr>
      </w:pPr>
      <w:r>
        <w:rPr>
          <w:color w:val="666666"/>
          <w:sz w:val="20"/>
          <w:szCs w:val="20"/>
        </w:rPr>
        <w:t>Do you feel comfortable with your justification for your program and do you feel it is safe?</w:t>
      </w:r>
    </w:p>
    <w:p w14:paraId="2D019B85" w14:textId="77777777" w:rsidR="0013477F" w:rsidRDefault="0013477F" w:rsidP="0013477F">
      <w:pPr>
        <w:pStyle w:val="ListParagraph"/>
        <w:ind w:left="1080"/>
        <w:rPr>
          <w:color w:val="666666"/>
          <w:sz w:val="20"/>
          <w:szCs w:val="20"/>
        </w:rPr>
      </w:pPr>
    </w:p>
    <w:p w14:paraId="21B825F6" w14:textId="3362F630" w:rsidR="00762DFD" w:rsidRDefault="0013477F" w:rsidP="00331FE5">
      <w:pPr>
        <w:pStyle w:val="ListParagraph"/>
        <w:numPr>
          <w:ilvl w:val="0"/>
          <w:numId w:val="18"/>
        </w:numPr>
        <w:rPr>
          <w:color w:val="666666"/>
          <w:sz w:val="20"/>
          <w:szCs w:val="20"/>
        </w:rPr>
      </w:pPr>
      <w:r>
        <w:rPr>
          <w:color w:val="666666"/>
          <w:sz w:val="20"/>
          <w:szCs w:val="20"/>
        </w:rPr>
        <w:t>Have you reviewed your state and local laws? Certain states are not permitting employers to request verification of vaccine records, for example.</w:t>
      </w:r>
    </w:p>
    <w:p w14:paraId="6151B7AC" w14:textId="77777777" w:rsidR="00762DFD" w:rsidRDefault="00762DFD" w:rsidP="00762DFD">
      <w:pPr>
        <w:pStyle w:val="ListParagraph"/>
        <w:ind w:left="1080"/>
        <w:rPr>
          <w:color w:val="666666"/>
          <w:sz w:val="20"/>
          <w:szCs w:val="20"/>
        </w:rPr>
      </w:pPr>
    </w:p>
    <w:p w14:paraId="3371A6E5" w14:textId="29118F6E" w:rsidR="00B941D1" w:rsidRDefault="00331FE5" w:rsidP="00331FE5">
      <w:pPr>
        <w:pStyle w:val="ListParagraph"/>
        <w:numPr>
          <w:ilvl w:val="0"/>
          <w:numId w:val="18"/>
        </w:numPr>
        <w:rPr>
          <w:color w:val="666666"/>
          <w:sz w:val="20"/>
          <w:szCs w:val="20"/>
        </w:rPr>
      </w:pPr>
      <w:r>
        <w:rPr>
          <w:color w:val="666666"/>
          <w:sz w:val="20"/>
          <w:szCs w:val="20"/>
        </w:rPr>
        <w:lastRenderedPageBreak/>
        <w:t>Have you thought through contact tracing</w:t>
      </w:r>
      <w:r w:rsidR="003F6AA2">
        <w:rPr>
          <w:color w:val="666666"/>
          <w:sz w:val="20"/>
          <w:szCs w:val="20"/>
        </w:rPr>
        <w:t>? If you end social distancing and masking it is likely going to make it somewhat more extensive.</w:t>
      </w:r>
    </w:p>
    <w:p w14:paraId="1DEF5F5D" w14:textId="77777777" w:rsidR="003F6AA2" w:rsidRDefault="003F6AA2" w:rsidP="003F6AA2">
      <w:pPr>
        <w:pStyle w:val="ListParagraph"/>
        <w:ind w:left="1080"/>
        <w:rPr>
          <w:color w:val="666666"/>
          <w:sz w:val="20"/>
          <w:szCs w:val="20"/>
        </w:rPr>
      </w:pPr>
    </w:p>
    <w:p w14:paraId="0E3AEA3D" w14:textId="6DF7373F" w:rsidR="00A204FC" w:rsidRDefault="003F6AA2" w:rsidP="00331FE5">
      <w:pPr>
        <w:pStyle w:val="ListParagraph"/>
        <w:numPr>
          <w:ilvl w:val="0"/>
          <w:numId w:val="18"/>
        </w:numPr>
        <w:rPr>
          <w:color w:val="666666"/>
          <w:sz w:val="20"/>
          <w:szCs w:val="20"/>
        </w:rPr>
      </w:pPr>
      <w:r>
        <w:rPr>
          <w:color w:val="666666"/>
          <w:sz w:val="20"/>
          <w:szCs w:val="20"/>
        </w:rPr>
        <w:t xml:space="preserve">Have you considered </w:t>
      </w:r>
      <w:r w:rsidR="00762DFD">
        <w:rPr>
          <w:color w:val="666666"/>
          <w:sz w:val="20"/>
          <w:szCs w:val="20"/>
        </w:rPr>
        <w:t>adjusting other safety measures? For example, if you are considering unmasking your entire workforce, yet have no other safety protocol in place (temperature checks, health questionnaires), you are</w:t>
      </w:r>
      <w:r w:rsidR="009A4E8C">
        <w:rPr>
          <w:color w:val="666666"/>
          <w:sz w:val="20"/>
          <w:szCs w:val="20"/>
        </w:rPr>
        <w:t xml:space="preserve"> more</w:t>
      </w:r>
      <w:r w:rsidR="00762DFD">
        <w:rPr>
          <w:color w:val="666666"/>
          <w:sz w:val="20"/>
          <w:szCs w:val="20"/>
        </w:rPr>
        <w:t xml:space="preserve"> </w:t>
      </w:r>
      <w:r w:rsidR="00A204FC">
        <w:rPr>
          <w:color w:val="666666"/>
          <w:sz w:val="20"/>
          <w:szCs w:val="20"/>
        </w:rPr>
        <w:t xml:space="preserve">likely </w:t>
      </w:r>
      <w:r w:rsidR="009A4E8C">
        <w:rPr>
          <w:color w:val="666666"/>
          <w:sz w:val="20"/>
          <w:szCs w:val="20"/>
        </w:rPr>
        <w:t xml:space="preserve">to be seen as </w:t>
      </w:r>
      <w:r w:rsidR="00A204FC">
        <w:rPr>
          <w:color w:val="666666"/>
          <w:sz w:val="20"/>
          <w:szCs w:val="20"/>
        </w:rPr>
        <w:t>out of alignment with CDC/OSHA guidance.</w:t>
      </w:r>
    </w:p>
    <w:p w14:paraId="0538E34E" w14:textId="77777777" w:rsidR="00A204FC" w:rsidRPr="00A204FC" w:rsidRDefault="00A204FC" w:rsidP="00A204FC">
      <w:pPr>
        <w:pStyle w:val="ListParagraph"/>
        <w:rPr>
          <w:color w:val="666666"/>
          <w:sz w:val="20"/>
          <w:szCs w:val="20"/>
        </w:rPr>
      </w:pPr>
    </w:p>
    <w:p w14:paraId="15F977CC" w14:textId="106BD14C" w:rsidR="003F6AA2" w:rsidRDefault="002D08D4" w:rsidP="00331FE5">
      <w:pPr>
        <w:pStyle w:val="ListParagraph"/>
        <w:numPr>
          <w:ilvl w:val="0"/>
          <w:numId w:val="18"/>
        </w:numPr>
        <w:rPr>
          <w:color w:val="666666"/>
          <w:sz w:val="20"/>
          <w:szCs w:val="20"/>
        </w:rPr>
      </w:pPr>
      <w:r>
        <w:rPr>
          <w:color w:val="666666"/>
          <w:sz w:val="20"/>
          <w:szCs w:val="20"/>
        </w:rPr>
        <w:t xml:space="preserve">In looking at your surveys of workers, is there anything you can do to address concerns? For example, if you were to provide private offices </w:t>
      </w:r>
      <w:r w:rsidR="00C54AE9">
        <w:rPr>
          <w:color w:val="666666"/>
          <w:sz w:val="20"/>
          <w:szCs w:val="20"/>
        </w:rPr>
        <w:t xml:space="preserve">to concerned employees, </w:t>
      </w:r>
      <w:r w:rsidR="009A4E8C">
        <w:rPr>
          <w:color w:val="666666"/>
          <w:sz w:val="20"/>
          <w:szCs w:val="20"/>
        </w:rPr>
        <w:t xml:space="preserve">alternate shifts, promote a hybrid approach to allow for spacing, </w:t>
      </w:r>
      <w:r w:rsidR="00C54AE9">
        <w:rPr>
          <w:color w:val="666666"/>
          <w:sz w:val="20"/>
          <w:szCs w:val="20"/>
        </w:rPr>
        <w:t>or continue allowing staff to work at home, would it be reasonable for business and help employee</w:t>
      </w:r>
      <w:r w:rsidR="00A333EC">
        <w:rPr>
          <w:color w:val="666666"/>
          <w:sz w:val="20"/>
          <w:szCs w:val="20"/>
        </w:rPr>
        <w:t>s?</w:t>
      </w:r>
    </w:p>
    <w:p w14:paraId="36696B77" w14:textId="77777777" w:rsidR="00A333EC" w:rsidRPr="00A333EC" w:rsidRDefault="00A333EC" w:rsidP="00A333EC">
      <w:pPr>
        <w:pStyle w:val="ListParagraph"/>
        <w:rPr>
          <w:color w:val="666666"/>
          <w:sz w:val="20"/>
          <w:szCs w:val="20"/>
        </w:rPr>
      </w:pPr>
    </w:p>
    <w:p w14:paraId="104CD080" w14:textId="134916D2" w:rsidR="00614806" w:rsidRDefault="00C3628E" w:rsidP="00331FE5">
      <w:pPr>
        <w:pStyle w:val="ListParagraph"/>
        <w:numPr>
          <w:ilvl w:val="0"/>
          <w:numId w:val="18"/>
        </w:numPr>
        <w:rPr>
          <w:color w:val="666666"/>
          <w:sz w:val="20"/>
          <w:szCs w:val="20"/>
        </w:rPr>
      </w:pPr>
      <w:r>
        <w:rPr>
          <w:color w:val="666666"/>
          <w:sz w:val="20"/>
          <w:szCs w:val="20"/>
        </w:rPr>
        <w:t xml:space="preserve">Give employees time </w:t>
      </w:r>
      <w:r w:rsidR="00614806">
        <w:rPr>
          <w:color w:val="666666"/>
          <w:sz w:val="20"/>
          <w:szCs w:val="20"/>
        </w:rPr>
        <w:t>to acclimate to your decision as a company and encourage their questions and concerns.</w:t>
      </w:r>
    </w:p>
    <w:p w14:paraId="6DE76AC8" w14:textId="77777777" w:rsidR="00614806" w:rsidRPr="00614806" w:rsidRDefault="00614806" w:rsidP="00614806">
      <w:pPr>
        <w:pStyle w:val="ListParagraph"/>
        <w:rPr>
          <w:color w:val="666666"/>
          <w:sz w:val="20"/>
          <w:szCs w:val="20"/>
        </w:rPr>
      </w:pPr>
    </w:p>
    <w:p w14:paraId="6635BB90" w14:textId="456FF696" w:rsidR="00A333EC" w:rsidRDefault="00A333EC" w:rsidP="00331FE5">
      <w:pPr>
        <w:pStyle w:val="ListParagraph"/>
        <w:numPr>
          <w:ilvl w:val="0"/>
          <w:numId w:val="18"/>
        </w:numPr>
        <w:rPr>
          <w:color w:val="666666"/>
          <w:sz w:val="20"/>
          <w:szCs w:val="20"/>
        </w:rPr>
      </w:pPr>
      <w:r>
        <w:rPr>
          <w:color w:val="666666"/>
          <w:sz w:val="20"/>
          <w:szCs w:val="20"/>
        </w:rPr>
        <w:t>Educate your employees and managers surrounding this topic. It is important to state your company’s philosophy and train managers on how to address concerns</w:t>
      </w:r>
      <w:r w:rsidR="009A4E8C">
        <w:rPr>
          <w:color w:val="666666"/>
          <w:sz w:val="20"/>
          <w:szCs w:val="20"/>
        </w:rPr>
        <w:t xml:space="preserve">. </w:t>
      </w:r>
      <w:r w:rsidR="00B816B3">
        <w:rPr>
          <w:color w:val="666666"/>
          <w:sz w:val="20"/>
          <w:szCs w:val="20"/>
        </w:rPr>
        <w:t xml:space="preserve">Managers in particular should know that asking follow-up questions that might reveal a disabling condition is not appropriate. </w:t>
      </w:r>
      <w:r w:rsidR="009A4E8C">
        <w:rPr>
          <w:color w:val="666666"/>
          <w:sz w:val="20"/>
          <w:szCs w:val="20"/>
        </w:rPr>
        <w:t>As an example</w:t>
      </w:r>
      <w:r w:rsidR="001F206D">
        <w:rPr>
          <w:color w:val="666666"/>
          <w:sz w:val="20"/>
          <w:szCs w:val="20"/>
        </w:rPr>
        <w:t>:</w:t>
      </w:r>
    </w:p>
    <w:p w14:paraId="4FFD4CFF" w14:textId="77777777" w:rsidR="00A333EC" w:rsidRPr="00A333EC" w:rsidRDefault="00A333EC" w:rsidP="00A333EC">
      <w:pPr>
        <w:pStyle w:val="ListParagraph"/>
        <w:rPr>
          <w:color w:val="666666"/>
          <w:sz w:val="20"/>
          <w:szCs w:val="20"/>
        </w:rPr>
      </w:pPr>
    </w:p>
    <w:p w14:paraId="41631916" w14:textId="688C41FD" w:rsidR="00A351CD" w:rsidRPr="0013477F" w:rsidRDefault="00A351CD" w:rsidP="00A351CD">
      <w:pPr>
        <w:pStyle w:val="ListParagraph"/>
        <w:ind w:left="1800"/>
        <w:rPr>
          <w:i/>
          <w:iCs/>
          <w:color w:val="666666"/>
          <w:sz w:val="20"/>
          <w:szCs w:val="20"/>
        </w:rPr>
      </w:pPr>
      <w:r w:rsidRPr="0013477F">
        <w:rPr>
          <w:i/>
          <w:iCs/>
          <w:color w:val="666666"/>
          <w:sz w:val="20"/>
          <w:szCs w:val="20"/>
        </w:rPr>
        <w:t>We ask that you show respect for other’s choices whether you agree with them or not. Many staff may not be able to get vaccinated due to religio</w:t>
      </w:r>
      <w:r w:rsidR="009A4E8C" w:rsidRPr="0013477F">
        <w:rPr>
          <w:i/>
          <w:iCs/>
          <w:color w:val="666666"/>
          <w:sz w:val="20"/>
          <w:szCs w:val="20"/>
        </w:rPr>
        <w:t>u</w:t>
      </w:r>
      <w:r w:rsidRPr="0013477F">
        <w:rPr>
          <w:i/>
          <w:iCs/>
          <w:color w:val="666666"/>
          <w:sz w:val="20"/>
          <w:szCs w:val="20"/>
        </w:rPr>
        <w:t>s or medical reasons. These staff should not feel attacked or persecuted</w:t>
      </w:r>
      <w:r w:rsidR="001F206D" w:rsidRPr="0013477F">
        <w:rPr>
          <w:i/>
          <w:iCs/>
          <w:color w:val="666666"/>
          <w:sz w:val="20"/>
          <w:szCs w:val="20"/>
        </w:rPr>
        <w:t xml:space="preserve"> for not being vaccinated, nor should vaccinated people be made to feel</w:t>
      </w:r>
      <w:r w:rsidR="00C3628E" w:rsidRPr="0013477F">
        <w:rPr>
          <w:i/>
          <w:iCs/>
          <w:color w:val="666666"/>
          <w:sz w:val="20"/>
          <w:szCs w:val="20"/>
        </w:rPr>
        <w:t xml:space="preserve"> that they are too cautious because they continue to wear a face covering.</w:t>
      </w:r>
    </w:p>
    <w:p w14:paraId="7AE604E7" w14:textId="77777777" w:rsidR="00A351CD" w:rsidRPr="0013477F" w:rsidRDefault="00A351CD" w:rsidP="00A351CD">
      <w:pPr>
        <w:pStyle w:val="ListParagraph"/>
        <w:ind w:left="1800"/>
        <w:rPr>
          <w:i/>
          <w:iCs/>
          <w:color w:val="666666"/>
          <w:sz w:val="20"/>
          <w:szCs w:val="20"/>
        </w:rPr>
      </w:pPr>
    </w:p>
    <w:p w14:paraId="22BA2782" w14:textId="6AEA1996" w:rsidR="000D1B04" w:rsidRPr="0013477F" w:rsidRDefault="00A351CD" w:rsidP="003A6E44">
      <w:pPr>
        <w:pStyle w:val="ListParagraph"/>
        <w:ind w:left="1800"/>
        <w:rPr>
          <w:i/>
          <w:iCs/>
          <w:color w:val="666666"/>
          <w:sz w:val="20"/>
          <w:szCs w:val="20"/>
        </w:rPr>
      </w:pPr>
      <w:r w:rsidRPr="0013477F">
        <w:rPr>
          <w:i/>
          <w:iCs/>
          <w:color w:val="666666"/>
          <w:sz w:val="20"/>
          <w:szCs w:val="20"/>
        </w:rPr>
        <w:t>Such discussions are unproductive and also reveal private and personal information which is better kept out of the office. All of us have different thoughts about masks and vaccines, but our common belief is that we care for each other’s safety and the safety of our families and friends.</w:t>
      </w:r>
    </w:p>
    <w:p w14:paraId="17071A3E" w14:textId="2CE89AB6" w:rsidR="00F34DDB" w:rsidRDefault="00F34DDB" w:rsidP="00F34DDB">
      <w:pPr>
        <w:rPr>
          <w:b/>
          <w:color w:val="666666"/>
          <w:sz w:val="20"/>
          <w:szCs w:val="20"/>
        </w:rPr>
      </w:pPr>
    </w:p>
    <w:p w14:paraId="72840584" w14:textId="77777777" w:rsidR="00C42892" w:rsidRDefault="00C42892" w:rsidP="00F34DDB">
      <w:pPr>
        <w:rPr>
          <w:b/>
          <w:color w:val="666666"/>
          <w:sz w:val="20"/>
          <w:szCs w:val="20"/>
        </w:rPr>
      </w:pPr>
    </w:p>
    <w:p w14:paraId="71AC72C8" w14:textId="142A15E2" w:rsidR="00F34DDB" w:rsidRPr="00F34DDB" w:rsidRDefault="00F34DDB" w:rsidP="00F34DDB">
      <w:pPr>
        <w:rPr>
          <w:bCs/>
          <w:color w:val="666666"/>
          <w:sz w:val="20"/>
          <w:szCs w:val="20"/>
        </w:rPr>
      </w:pPr>
      <w:r>
        <w:rPr>
          <w:bCs/>
          <w:color w:val="666666"/>
          <w:sz w:val="20"/>
          <w:szCs w:val="20"/>
        </w:rPr>
        <w:t>Written by a Catapult Advisor.</w:t>
      </w:r>
    </w:p>
    <w:p w14:paraId="12104BEF" w14:textId="7EBE0937" w:rsidR="00F75EC7" w:rsidRDefault="00F75EC7" w:rsidP="00F75EC7">
      <w:pPr>
        <w:pStyle w:val="ListParagraph"/>
        <w:rPr>
          <w:b/>
          <w:color w:val="666666"/>
          <w:sz w:val="20"/>
          <w:szCs w:val="20"/>
        </w:rPr>
      </w:pPr>
    </w:p>
    <w:sectPr w:rsidR="00F75EC7" w:rsidSect="00F72353">
      <w:headerReference w:type="even" r:id="rId20"/>
      <w:headerReference w:type="default" r:id="rId21"/>
      <w:footerReference w:type="default" r:id="rId22"/>
      <w:head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671C4" w14:textId="77777777" w:rsidR="007D6D96" w:rsidRDefault="007D6D96">
      <w:r>
        <w:separator/>
      </w:r>
    </w:p>
  </w:endnote>
  <w:endnote w:type="continuationSeparator" w:id="0">
    <w:p w14:paraId="01429B11" w14:textId="77777777" w:rsidR="007D6D96" w:rsidRDefault="007D6D96">
      <w:r>
        <w:continuationSeparator/>
      </w:r>
    </w:p>
  </w:endnote>
  <w:endnote w:type="continuationNotice" w:id="1">
    <w:p w14:paraId="02CCE272" w14:textId="77777777" w:rsidR="007D6D96" w:rsidRDefault="007D6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82124C"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246"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96E641" id="Straight Connector 14" o:spid="_x0000_s1026" style="position:absolute;z-index:-251658234;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0FF1" w14:textId="77777777" w:rsidR="007D6D96" w:rsidRDefault="007D6D96">
      <w:r>
        <w:separator/>
      </w:r>
    </w:p>
  </w:footnote>
  <w:footnote w:type="continuationSeparator" w:id="0">
    <w:p w14:paraId="56A4372B" w14:textId="77777777" w:rsidR="007D6D96" w:rsidRDefault="007D6D96">
      <w:r>
        <w:continuationSeparator/>
      </w:r>
    </w:p>
  </w:footnote>
  <w:footnote w:type="continuationNotice" w:id="1">
    <w:p w14:paraId="1CE9563A" w14:textId="77777777" w:rsidR="007D6D96" w:rsidRDefault="007D6D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82124C" w:rsidRDefault="00B02159">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style="position:absolute;margin-left:0;margin-top:0;width:612pt;height:11in;z-index:-251658239;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5824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5824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E6B66" id="Straight Connector 12"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5"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49084C" id="Straight Connector 13"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3"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0528A" id="Straight Connector 1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82124C"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82124C" w:rsidRDefault="00B02159">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style="position:absolute;margin-left:0;margin-top:0;width:612pt;height:11in;z-index:-251658240;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20"/>
    <w:multiLevelType w:val="hybridMultilevel"/>
    <w:tmpl w:val="51F235AE"/>
    <w:lvl w:ilvl="0" w:tplc="E0F0FEAC">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ED55CF"/>
    <w:multiLevelType w:val="hybridMultilevel"/>
    <w:tmpl w:val="5DBED9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771F97"/>
    <w:multiLevelType w:val="multilevel"/>
    <w:tmpl w:val="4970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A4BEE"/>
    <w:multiLevelType w:val="multilevel"/>
    <w:tmpl w:val="73D4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C4A02"/>
    <w:multiLevelType w:val="multilevel"/>
    <w:tmpl w:val="FF52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315D6"/>
    <w:multiLevelType w:val="hybridMultilevel"/>
    <w:tmpl w:val="F0E0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D73887"/>
    <w:multiLevelType w:val="hybridMultilevel"/>
    <w:tmpl w:val="C0B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B0A66"/>
    <w:multiLevelType w:val="multilevel"/>
    <w:tmpl w:val="34A2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D5FD9"/>
    <w:multiLevelType w:val="multilevel"/>
    <w:tmpl w:val="9DE24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AD0A96"/>
    <w:multiLevelType w:val="hybridMultilevel"/>
    <w:tmpl w:val="F014D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733FE"/>
    <w:multiLevelType w:val="hybridMultilevel"/>
    <w:tmpl w:val="661EE6E4"/>
    <w:lvl w:ilvl="0" w:tplc="577A4C52">
      <w:start w:val="1"/>
      <w:numFmt w:val="decimal"/>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8D60EF"/>
    <w:multiLevelType w:val="hybridMultilevel"/>
    <w:tmpl w:val="DF04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734E0"/>
    <w:multiLevelType w:val="multilevel"/>
    <w:tmpl w:val="59CA3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4D2AEB"/>
    <w:multiLevelType w:val="hybridMultilevel"/>
    <w:tmpl w:val="5706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A0487"/>
    <w:multiLevelType w:val="hybridMultilevel"/>
    <w:tmpl w:val="2402A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81387"/>
    <w:multiLevelType w:val="multilevel"/>
    <w:tmpl w:val="B596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5A3975"/>
    <w:multiLevelType w:val="hybridMultilevel"/>
    <w:tmpl w:val="D54E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2385F"/>
    <w:multiLevelType w:val="multilevel"/>
    <w:tmpl w:val="C662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223C6D"/>
    <w:multiLevelType w:val="hybridMultilevel"/>
    <w:tmpl w:val="A296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
  </w:num>
  <w:num w:numId="4">
    <w:abstractNumId w:val="7"/>
  </w:num>
  <w:num w:numId="5">
    <w:abstractNumId w:val="17"/>
  </w:num>
  <w:num w:numId="6">
    <w:abstractNumId w:val="4"/>
  </w:num>
  <w:num w:numId="7">
    <w:abstractNumId w:val="16"/>
  </w:num>
  <w:num w:numId="8">
    <w:abstractNumId w:val="8"/>
  </w:num>
  <w:num w:numId="9">
    <w:abstractNumId w:val="12"/>
  </w:num>
  <w:num w:numId="10">
    <w:abstractNumId w:val="9"/>
  </w:num>
  <w:num w:numId="11">
    <w:abstractNumId w:val="13"/>
  </w:num>
  <w:num w:numId="12">
    <w:abstractNumId w:val="6"/>
  </w:num>
  <w:num w:numId="13">
    <w:abstractNumId w:val="5"/>
  </w:num>
  <w:num w:numId="14">
    <w:abstractNumId w:val="5"/>
  </w:num>
  <w:num w:numId="15">
    <w:abstractNumId w:val="11"/>
  </w:num>
  <w:num w:numId="16">
    <w:abstractNumId w:val="14"/>
  </w:num>
  <w:num w:numId="17">
    <w:abstractNumId w:val="10"/>
  </w:num>
  <w:num w:numId="18">
    <w:abstractNumId w:val="1"/>
  </w:num>
  <w:num w:numId="19">
    <w:abstractNumId w:val="18"/>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13384"/>
    <w:rsid w:val="000305F0"/>
    <w:rsid w:val="00030B64"/>
    <w:rsid w:val="0005188D"/>
    <w:rsid w:val="00091D69"/>
    <w:rsid w:val="00095DE1"/>
    <w:rsid w:val="000A017E"/>
    <w:rsid w:val="000A0275"/>
    <w:rsid w:val="000A0B2D"/>
    <w:rsid w:val="000A4E27"/>
    <w:rsid w:val="000B648A"/>
    <w:rsid w:val="000C1E66"/>
    <w:rsid w:val="000C493D"/>
    <w:rsid w:val="000C73DF"/>
    <w:rsid w:val="000D027E"/>
    <w:rsid w:val="000D1B04"/>
    <w:rsid w:val="000D1D18"/>
    <w:rsid w:val="000E0678"/>
    <w:rsid w:val="000E40A1"/>
    <w:rsid w:val="00104D7D"/>
    <w:rsid w:val="001176C6"/>
    <w:rsid w:val="00120C9B"/>
    <w:rsid w:val="001240F5"/>
    <w:rsid w:val="0013274B"/>
    <w:rsid w:val="0013454A"/>
    <w:rsid w:val="0013477F"/>
    <w:rsid w:val="00140B40"/>
    <w:rsid w:val="00153699"/>
    <w:rsid w:val="0015404A"/>
    <w:rsid w:val="00163963"/>
    <w:rsid w:val="00163C29"/>
    <w:rsid w:val="0016451B"/>
    <w:rsid w:val="001821AF"/>
    <w:rsid w:val="001903E9"/>
    <w:rsid w:val="001A3DCC"/>
    <w:rsid w:val="001B59A9"/>
    <w:rsid w:val="001C0B5D"/>
    <w:rsid w:val="001C3FB6"/>
    <w:rsid w:val="001C4A62"/>
    <w:rsid w:val="001D1FE6"/>
    <w:rsid w:val="001E5BB3"/>
    <w:rsid w:val="001F206D"/>
    <w:rsid w:val="001F2079"/>
    <w:rsid w:val="001F63A8"/>
    <w:rsid w:val="001F7F99"/>
    <w:rsid w:val="002078B2"/>
    <w:rsid w:val="002117A8"/>
    <w:rsid w:val="002137AC"/>
    <w:rsid w:val="00213A87"/>
    <w:rsid w:val="002278E4"/>
    <w:rsid w:val="00240991"/>
    <w:rsid w:val="002664FE"/>
    <w:rsid w:val="00286095"/>
    <w:rsid w:val="00286217"/>
    <w:rsid w:val="002870B3"/>
    <w:rsid w:val="00290988"/>
    <w:rsid w:val="002A399A"/>
    <w:rsid w:val="002C0DA7"/>
    <w:rsid w:val="002C190D"/>
    <w:rsid w:val="002D08D4"/>
    <w:rsid w:val="002F19C1"/>
    <w:rsid w:val="0031362F"/>
    <w:rsid w:val="00331FE5"/>
    <w:rsid w:val="00340F57"/>
    <w:rsid w:val="003555A2"/>
    <w:rsid w:val="00371729"/>
    <w:rsid w:val="00386ACE"/>
    <w:rsid w:val="00392611"/>
    <w:rsid w:val="003A13F8"/>
    <w:rsid w:val="003A62B1"/>
    <w:rsid w:val="003A6E44"/>
    <w:rsid w:val="003B2AE3"/>
    <w:rsid w:val="003B52B5"/>
    <w:rsid w:val="003D03F4"/>
    <w:rsid w:val="003E1DCD"/>
    <w:rsid w:val="003F25E3"/>
    <w:rsid w:val="003F6008"/>
    <w:rsid w:val="003F6AA2"/>
    <w:rsid w:val="0040017F"/>
    <w:rsid w:val="00400629"/>
    <w:rsid w:val="00402490"/>
    <w:rsid w:val="004109F0"/>
    <w:rsid w:val="00413C5C"/>
    <w:rsid w:val="004248E2"/>
    <w:rsid w:val="004270D5"/>
    <w:rsid w:val="00436A18"/>
    <w:rsid w:val="0044286D"/>
    <w:rsid w:val="00442F3A"/>
    <w:rsid w:val="0044534F"/>
    <w:rsid w:val="00465ED2"/>
    <w:rsid w:val="00466444"/>
    <w:rsid w:val="004702E7"/>
    <w:rsid w:val="00472352"/>
    <w:rsid w:val="0047337A"/>
    <w:rsid w:val="00475463"/>
    <w:rsid w:val="0047661F"/>
    <w:rsid w:val="004953B4"/>
    <w:rsid w:val="00495685"/>
    <w:rsid w:val="004A6A93"/>
    <w:rsid w:val="004C1A9B"/>
    <w:rsid w:val="004D09F0"/>
    <w:rsid w:val="004D6C9F"/>
    <w:rsid w:val="004E154F"/>
    <w:rsid w:val="004F24BC"/>
    <w:rsid w:val="004F2E5E"/>
    <w:rsid w:val="004F4245"/>
    <w:rsid w:val="00502443"/>
    <w:rsid w:val="00504201"/>
    <w:rsid w:val="0051739B"/>
    <w:rsid w:val="005412B8"/>
    <w:rsid w:val="00547632"/>
    <w:rsid w:val="00552AD9"/>
    <w:rsid w:val="00556C80"/>
    <w:rsid w:val="00560FA0"/>
    <w:rsid w:val="00565199"/>
    <w:rsid w:val="00571AA0"/>
    <w:rsid w:val="0057724E"/>
    <w:rsid w:val="0057745F"/>
    <w:rsid w:val="005848D4"/>
    <w:rsid w:val="00590FDF"/>
    <w:rsid w:val="00596823"/>
    <w:rsid w:val="005968CD"/>
    <w:rsid w:val="005A1E1F"/>
    <w:rsid w:val="005A5A17"/>
    <w:rsid w:val="005B11B7"/>
    <w:rsid w:val="005B6C2D"/>
    <w:rsid w:val="005C21CC"/>
    <w:rsid w:val="005D1A3F"/>
    <w:rsid w:val="005F6A9F"/>
    <w:rsid w:val="005F781E"/>
    <w:rsid w:val="006020FE"/>
    <w:rsid w:val="006060B9"/>
    <w:rsid w:val="0060751A"/>
    <w:rsid w:val="00614806"/>
    <w:rsid w:val="00616E4A"/>
    <w:rsid w:val="0062631B"/>
    <w:rsid w:val="0063091C"/>
    <w:rsid w:val="006321FC"/>
    <w:rsid w:val="00640E35"/>
    <w:rsid w:val="00644EB3"/>
    <w:rsid w:val="006527D6"/>
    <w:rsid w:val="006867A5"/>
    <w:rsid w:val="00694A90"/>
    <w:rsid w:val="006A1770"/>
    <w:rsid w:val="006A767E"/>
    <w:rsid w:val="006C5D77"/>
    <w:rsid w:val="006C7736"/>
    <w:rsid w:val="006E649E"/>
    <w:rsid w:val="00710AE3"/>
    <w:rsid w:val="00720F86"/>
    <w:rsid w:val="0072352F"/>
    <w:rsid w:val="0073749F"/>
    <w:rsid w:val="00745AC7"/>
    <w:rsid w:val="00747E0F"/>
    <w:rsid w:val="00762DFD"/>
    <w:rsid w:val="00786F8E"/>
    <w:rsid w:val="007945F7"/>
    <w:rsid w:val="0079545A"/>
    <w:rsid w:val="007A4B37"/>
    <w:rsid w:val="007C154D"/>
    <w:rsid w:val="007D23F2"/>
    <w:rsid w:val="007D6D96"/>
    <w:rsid w:val="007E0C3E"/>
    <w:rsid w:val="007E24FF"/>
    <w:rsid w:val="007E42A3"/>
    <w:rsid w:val="007E76E9"/>
    <w:rsid w:val="00804CC6"/>
    <w:rsid w:val="00806B35"/>
    <w:rsid w:val="0081482E"/>
    <w:rsid w:val="0082124C"/>
    <w:rsid w:val="008319B8"/>
    <w:rsid w:val="00835129"/>
    <w:rsid w:val="0084373E"/>
    <w:rsid w:val="00846242"/>
    <w:rsid w:val="00853D32"/>
    <w:rsid w:val="008548D5"/>
    <w:rsid w:val="00854AED"/>
    <w:rsid w:val="008813B4"/>
    <w:rsid w:val="00883111"/>
    <w:rsid w:val="00890DB5"/>
    <w:rsid w:val="008942EB"/>
    <w:rsid w:val="008950E6"/>
    <w:rsid w:val="00895311"/>
    <w:rsid w:val="008A77A4"/>
    <w:rsid w:val="008B0732"/>
    <w:rsid w:val="008B1F13"/>
    <w:rsid w:val="008C1942"/>
    <w:rsid w:val="008D2EA1"/>
    <w:rsid w:val="008E6A77"/>
    <w:rsid w:val="00902C06"/>
    <w:rsid w:val="00912AB7"/>
    <w:rsid w:val="00920C90"/>
    <w:rsid w:val="00933510"/>
    <w:rsid w:val="0093745F"/>
    <w:rsid w:val="009459DF"/>
    <w:rsid w:val="009526E3"/>
    <w:rsid w:val="00952C03"/>
    <w:rsid w:val="009559A8"/>
    <w:rsid w:val="00966950"/>
    <w:rsid w:val="009742C6"/>
    <w:rsid w:val="009776EF"/>
    <w:rsid w:val="00981311"/>
    <w:rsid w:val="00990B6C"/>
    <w:rsid w:val="00993DA3"/>
    <w:rsid w:val="009A0471"/>
    <w:rsid w:val="009A4E8C"/>
    <w:rsid w:val="009B07C4"/>
    <w:rsid w:val="009B32AA"/>
    <w:rsid w:val="009B39B2"/>
    <w:rsid w:val="009C5569"/>
    <w:rsid w:val="009D01B0"/>
    <w:rsid w:val="009D2709"/>
    <w:rsid w:val="009D7279"/>
    <w:rsid w:val="009D7603"/>
    <w:rsid w:val="009E4AB5"/>
    <w:rsid w:val="009F3B47"/>
    <w:rsid w:val="009F721C"/>
    <w:rsid w:val="00A06E4D"/>
    <w:rsid w:val="00A106FA"/>
    <w:rsid w:val="00A118FA"/>
    <w:rsid w:val="00A11EAF"/>
    <w:rsid w:val="00A13D7E"/>
    <w:rsid w:val="00A13E4E"/>
    <w:rsid w:val="00A204FC"/>
    <w:rsid w:val="00A250CF"/>
    <w:rsid w:val="00A333EC"/>
    <w:rsid w:val="00A351CD"/>
    <w:rsid w:val="00A37302"/>
    <w:rsid w:val="00A40E03"/>
    <w:rsid w:val="00A554A2"/>
    <w:rsid w:val="00A5629C"/>
    <w:rsid w:val="00A60062"/>
    <w:rsid w:val="00A645C0"/>
    <w:rsid w:val="00A64AC8"/>
    <w:rsid w:val="00A64D5F"/>
    <w:rsid w:val="00A71264"/>
    <w:rsid w:val="00A72BE8"/>
    <w:rsid w:val="00A72C57"/>
    <w:rsid w:val="00A8188D"/>
    <w:rsid w:val="00A83F3F"/>
    <w:rsid w:val="00A94066"/>
    <w:rsid w:val="00AA0055"/>
    <w:rsid w:val="00AB53B5"/>
    <w:rsid w:val="00AB7884"/>
    <w:rsid w:val="00AC1BD0"/>
    <w:rsid w:val="00AD0683"/>
    <w:rsid w:val="00AD117C"/>
    <w:rsid w:val="00AE5D3D"/>
    <w:rsid w:val="00AF2ADE"/>
    <w:rsid w:val="00B02159"/>
    <w:rsid w:val="00B0337E"/>
    <w:rsid w:val="00B05441"/>
    <w:rsid w:val="00B055BC"/>
    <w:rsid w:val="00B07638"/>
    <w:rsid w:val="00B07BA2"/>
    <w:rsid w:val="00B218DD"/>
    <w:rsid w:val="00B23FFF"/>
    <w:rsid w:val="00B26E6A"/>
    <w:rsid w:val="00B31FFC"/>
    <w:rsid w:val="00B35F17"/>
    <w:rsid w:val="00B6291D"/>
    <w:rsid w:val="00B67244"/>
    <w:rsid w:val="00B67B1E"/>
    <w:rsid w:val="00B72E8A"/>
    <w:rsid w:val="00B816B3"/>
    <w:rsid w:val="00B83861"/>
    <w:rsid w:val="00B9123C"/>
    <w:rsid w:val="00B93ADF"/>
    <w:rsid w:val="00B941D1"/>
    <w:rsid w:val="00BB060E"/>
    <w:rsid w:val="00BB0A73"/>
    <w:rsid w:val="00BB0D58"/>
    <w:rsid w:val="00BE0299"/>
    <w:rsid w:val="00BE4C3D"/>
    <w:rsid w:val="00BE55CE"/>
    <w:rsid w:val="00C01BCE"/>
    <w:rsid w:val="00C02BE8"/>
    <w:rsid w:val="00C06B3E"/>
    <w:rsid w:val="00C14342"/>
    <w:rsid w:val="00C161BD"/>
    <w:rsid w:val="00C210E9"/>
    <w:rsid w:val="00C25833"/>
    <w:rsid w:val="00C3628E"/>
    <w:rsid w:val="00C42892"/>
    <w:rsid w:val="00C50D22"/>
    <w:rsid w:val="00C54AE9"/>
    <w:rsid w:val="00C55966"/>
    <w:rsid w:val="00C56CCF"/>
    <w:rsid w:val="00C72C57"/>
    <w:rsid w:val="00C83C56"/>
    <w:rsid w:val="00C87320"/>
    <w:rsid w:val="00CA033A"/>
    <w:rsid w:val="00CC2425"/>
    <w:rsid w:val="00CC2BBF"/>
    <w:rsid w:val="00CF1C02"/>
    <w:rsid w:val="00D06DCD"/>
    <w:rsid w:val="00D07A79"/>
    <w:rsid w:val="00D144A0"/>
    <w:rsid w:val="00D14DD0"/>
    <w:rsid w:val="00D30F66"/>
    <w:rsid w:val="00D433BF"/>
    <w:rsid w:val="00D44352"/>
    <w:rsid w:val="00D474AE"/>
    <w:rsid w:val="00D47B03"/>
    <w:rsid w:val="00D90CF3"/>
    <w:rsid w:val="00D957F4"/>
    <w:rsid w:val="00DA2301"/>
    <w:rsid w:val="00DB0E6B"/>
    <w:rsid w:val="00DC115D"/>
    <w:rsid w:val="00DC6899"/>
    <w:rsid w:val="00DC6BEF"/>
    <w:rsid w:val="00DE4DFC"/>
    <w:rsid w:val="00E07A19"/>
    <w:rsid w:val="00E17541"/>
    <w:rsid w:val="00E245B3"/>
    <w:rsid w:val="00E50642"/>
    <w:rsid w:val="00E5521D"/>
    <w:rsid w:val="00E72A64"/>
    <w:rsid w:val="00E82C23"/>
    <w:rsid w:val="00E8674E"/>
    <w:rsid w:val="00E86856"/>
    <w:rsid w:val="00E91FEE"/>
    <w:rsid w:val="00E966E8"/>
    <w:rsid w:val="00E97453"/>
    <w:rsid w:val="00EA3E19"/>
    <w:rsid w:val="00EA7F63"/>
    <w:rsid w:val="00EB701B"/>
    <w:rsid w:val="00EC6134"/>
    <w:rsid w:val="00ED2BA7"/>
    <w:rsid w:val="00EE612F"/>
    <w:rsid w:val="00EF4FF9"/>
    <w:rsid w:val="00EF6625"/>
    <w:rsid w:val="00EF70F4"/>
    <w:rsid w:val="00F10D52"/>
    <w:rsid w:val="00F34DDB"/>
    <w:rsid w:val="00F5476D"/>
    <w:rsid w:val="00F6218A"/>
    <w:rsid w:val="00F63439"/>
    <w:rsid w:val="00F65ED8"/>
    <w:rsid w:val="00F674A9"/>
    <w:rsid w:val="00F72353"/>
    <w:rsid w:val="00F75EC7"/>
    <w:rsid w:val="00F925D1"/>
    <w:rsid w:val="00FA313D"/>
    <w:rsid w:val="00FA7E70"/>
    <w:rsid w:val="00FB2C0C"/>
    <w:rsid w:val="00FC396B"/>
    <w:rsid w:val="00FC4558"/>
    <w:rsid w:val="00FC5DCE"/>
    <w:rsid w:val="00FD62C9"/>
    <w:rsid w:val="00FE1036"/>
    <w:rsid w:val="00FE1F7F"/>
    <w:rsid w:val="00FF2F7E"/>
    <w:rsid w:val="00FF55DF"/>
    <w:rsid w:val="00FF74E3"/>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58AB9454-6730-41AF-B295-0F584F6B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C90"/>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DC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36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285505188">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45911800">
      <w:bodyDiv w:val="1"/>
      <w:marLeft w:val="0"/>
      <w:marRight w:val="0"/>
      <w:marTop w:val="0"/>
      <w:marBottom w:val="0"/>
      <w:divBdr>
        <w:top w:val="none" w:sz="0" w:space="0" w:color="auto"/>
        <w:left w:val="none" w:sz="0" w:space="0" w:color="auto"/>
        <w:bottom w:val="none" w:sz="0" w:space="0" w:color="auto"/>
        <w:right w:val="none" w:sz="0" w:space="0" w:color="auto"/>
      </w:divBdr>
    </w:div>
    <w:div w:id="358897647">
      <w:bodyDiv w:val="1"/>
      <w:marLeft w:val="0"/>
      <w:marRight w:val="0"/>
      <w:marTop w:val="0"/>
      <w:marBottom w:val="0"/>
      <w:divBdr>
        <w:top w:val="none" w:sz="0" w:space="0" w:color="auto"/>
        <w:left w:val="none" w:sz="0" w:space="0" w:color="auto"/>
        <w:bottom w:val="none" w:sz="0" w:space="0" w:color="auto"/>
        <w:right w:val="none" w:sz="0" w:space="0" w:color="auto"/>
      </w:divBdr>
    </w:div>
    <w:div w:id="499203133">
      <w:bodyDiv w:val="1"/>
      <w:marLeft w:val="0"/>
      <w:marRight w:val="0"/>
      <w:marTop w:val="0"/>
      <w:marBottom w:val="0"/>
      <w:divBdr>
        <w:top w:val="none" w:sz="0" w:space="0" w:color="auto"/>
        <w:left w:val="none" w:sz="0" w:space="0" w:color="auto"/>
        <w:bottom w:val="none" w:sz="0" w:space="0" w:color="auto"/>
        <w:right w:val="none" w:sz="0" w:space="0" w:color="auto"/>
      </w:divBdr>
    </w:div>
    <w:div w:id="503086668">
      <w:bodyDiv w:val="1"/>
      <w:marLeft w:val="0"/>
      <w:marRight w:val="0"/>
      <w:marTop w:val="0"/>
      <w:marBottom w:val="0"/>
      <w:divBdr>
        <w:top w:val="none" w:sz="0" w:space="0" w:color="auto"/>
        <w:left w:val="none" w:sz="0" w:space="0" w:color="auto"/>
        <w:bottom w:val="none" w:sz="0" w:space="0" w:color="auto"/>
        <w:right w:val="none" w:sz="0" w:space="0" w:color="auto"/>
      </w:divBdr>
    </w:div>
    <w:div w:id="593247183">
      <w:bodyDiv w:val="1"/>
      <w:marLeft w:val="0"/>
      <w:marRight w:val="0"/>
      <w:marTop w:val="0"/>
      <w:marBottom w:val="0"/>
      <w:divBdr>
        <w:top w:val="none" w:sz="0" w:space="0" w:color="auto"/>
        <w:left w:val="none" w:sz="0" w:space="0" w:color="auto"/>
        <w:bottom w:val="none" w:sz="0" w:space="0" w:color="auto"/>
        <w:right w:val="none" w:sz="0" w:space="0" w:color="auto"/>
      </w:divBdr>
    </w:div>
    <w:div w:id="737290211">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923413376">
      <w:bodyDiv w:val="1"/>
      <w:marLeft w:val="0"/>
      <w:marRight w:val="0"/>
      <w:marTop w:val="0"/>
      <w:marBottom w:val="0"/>
      <w:divBdr>
        <w:top w:val="none" w:sz="0" w:space="0" w:color="auto"/>
        <w:left w:val="none" w:sz="0" w:space="0" w:color="auto"/>
        <w:bottom w:val="none" w:sz="0" w:space="0" w:color="auto"/>
        <w:right w:val="none" w:sz="0" w:space="0" w:color="auto"/>
      </w:divBdr>
    </w:div>
    <w:div w:id="980185333">
      <w:bodyDiv w:val="1"/>
      <w:marLeft w:val="0"/>
      <w:marRight w:val="0"/>
      <w:marTop w:val="0"/>
      <w:marBottom w:val="0"/>
      <w:divBdr>
        <w:top w:val="none" w:sz="0" w:space="0" w:color="auto"/>
        <w:left w:val="none" w:sz="0" w:space="0" w:color="auto"/>
        <w:bottom w:val="none" w:sz="0" w:space="0" w:color="auto"/>
        <w:right w:val="none" w:sz="0" w:space="0" w:color="auto"/>
      </w:divBdr>
    </w:div>
    <w:div w:id="996223153">
      <w:bodyDiv w:val="1"/>
      <w:marLeft w:val="0"/>
      <w:marRight w:val="0"/>
      <w:marTop w:val="0"/>
      <w:marBottom w:val="0"/>
      <w:divBdr>
        <w:top w:val="none" w:sz="0" w:space="0" w:color="auto"/>
        <w:left w:val="none" w:sz="0" w:space="0" w:color="auto"/>
        <w:bottom w:val="none" w:sz="0" w:space="0" w:color="auto"/>
        <w:right w:val="none" w:sz="0" w:space="0" w:color="auto"/>
      </w:divBdr>
    </w:div>
    <w:div w:id="1109008235">
      <w:bodyDiv w:val="1"/>
      <w:marLeft w:val="0"/>
      <w:marRight w:val="0"/>
      <w:marTop w:val="0"/>
      <w:marBottom w:val="0"/>
      <w:divBdr>
        <w:top w:val="none" w:sz="0" w:space="0" w:color="auto"/>
        <w:left w:val="none" w:sz="0" w:space="0" w:color="auto"/>
        <w:bottom w:val="none" w:sz="0" w:space="0" w:color="auto"/>
        <w:right w:val="none" w:sz="0" w:space="0" w:color="auto"/>
      </w:divBdr>
    </w:div>
    <w:div w:id="1129978572">
      <w:bodyDiv w:val="1"/>
      <w:marLeft w:val="0"/>
      <w:marRight w:val="0"/>
      <w:marTop w:val="0"/>
      <w:marBottom w:val="0"/>
      <w:divBdr>
        <w:top w:val="none" w:sz="0" w:space="0" w:color="auto"/>
        <w:left w:val="none" w:sz="0" w:space="0" w:color="auto"/>
        <w:bottom w:val="none" w:sz="0" w:space="0" w:color="auto"/>
        <w:right w:val="none" w:sz="0" w:space="0" w:color="auto"/>
      </w:divBdr>
    </w:div>
    <w:div w:id="1212303293">
      <w:bodyDiv w:val="1"/>
      <w:marLeft w:val="0"/>
      <w:marRight w:val="0"/>
      <w:marTop w:val="0"/>
      <w:marBottom w:val="0"/>
      <w:divBdr>
        <w:top w:val="none" w:sz="0" w:space="0" w:color="auto"/>
        <w:left w:val="none" w:sz="0" w:space="0" w:color="auto"/>
        <w:bottom w:val="none" w:sz="0" w:space="0" w:color="auto"/>
        <w:right w:val="none" w:sz="0" w:space="0" w:color="auto"/>
      </w:divBdr>
    </w:div>
    <w:div w:id="1229537373">
      <w:bodyDiv w:val="1"/>
      <w:marLeft w:val="0"/>
      <w:marRight w:val="0"/>
      <w:marTop w:val="0"/>
      <w:marBottom w:val="0"/>
      <w:divBdr>
        <w:top w:val="none" w:sz="0" w:space="0" w:color="auto"/>
        <w:left w:val="none" w:sz="0" w:space="0" w:color="auto"/>
        <w:bottom w:val="none" w:sz="0" w:space="0" w:color="auto"/>
        <w:right w:val="none" w:sz="0" w:space="0" w:color="auto"/>
      </w:divBdr>
    </w:div>
    <w:div w:id="1352495014">
      <w:bodyDiv w:val="1"/>
      <w:marLeft w:val="0"/>
      <w:marRight w:val="0"/>
      <w:marTop w:val="0"/>
      <w:marBottom w:val="0"/>
      <w:divBdr>
        <w:top w:val="none" w:sz="0" w:space="0" w:color="auto"/>
        <w:left w:val="none" w:sz="0" w:space="0" w:color="auto"/>
        <w:bottom w:val="none" w:sz="0" w:space="0" w:color="auto"/>
        <w:right w:val="none" w:sz="0" w:space="0" w:color="auto"/>
      </w:divBdr>
    </w:div>
    <w:div w:id="1356813404">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618220209">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797331826">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1826161177">
      <w:bodyDiv w:val="1"/>
      <w:marLeft w:val="0"/>
      <w:marRight w:val="0"/>
      <w:marTop w:val="0"/>
      <w:marBottom w:val="0"/>
      <w:divBdr>
        <w:top w:val="none" w:sz="0" w:space="0" w:color="auto"/>
        <w:left w:val="none" w:sz="0" w:space="0" w:color="auto"/>
        <w:bottom w:val="none" w:sz="0" w:space="0" w:color="auto"/>
        <w:right w:val="none" w:sz="0" w:space="0" w:color="auto"/>
      </w:divBdr>
    </w:div>
    <w:div w:id="1857234637">
      <w:bodyDiv w:val="1"/>
      <w:marLeft w:val="0"/>
      <w:marRight w:val="0"/>
      <w:marTop w:val="0"/>
      <w:marBottom w:val="0"/>
      <w:divBdr>
        <w:top w:val="none" w:sz="0" w:space="0" w:color="auto"/>
        <w:left w:val="none" w:sz="0" w:space="0" w:color="auto"/>
        <w:bottom w:val="none" w:sz="0" w:space="0" w:color="auto"/>
        <w:right w:val="none" w:sz="0" w:space="0" w:color="auto"/>
      </w:divBdr>
    </w:div>
    <w:div w:id="1951355872">
      <w:bodyDiv w:val="1"/>
      <w:marLeft w:val="0"/>
      <w:marRight w:val="0"/>
      <w:marTop w:val="0"/>
      <w:marBottom w:val="0"/>
      <w:divBdr>
        <w:top w:val="none" w:sz="0" w:space="0" w:color="auto"/>
        <w:left w:val="none" w:sz="0" w:space="0" w:color="auto"/>
        <w:bottom w:val="none" w:sz="0" w:space="0" w:color="auto"/>
        <w:right w:val="none" w:sz="0" w:space="0" w:color="auto"/>
      </w:divBdr>
    </w:div>
    <w:div w:id="2060932106">
      <w:bodyDiv w:val="1"/>
      <w:marLeft w:val="0"/>
      <w:marRight w:val="0"/>
      <w:marTop w:val="0"/>
      <w:marBottom w:val="0"/>
      <w:divBdr>
        <w:top w:val="none" w:sz="0" w:space="0" w:color="auto"/>
        <w:left w:val="none" w:sz="0" w:space="0" w:color="auto"/>
        <w:bottom w:val="none" w:sz="0" w:space="0" w:color="auto"/>
        <w:right w:val="none" w:sz="0" w:space="0" w:color="auto"/>
      </w:divBdr>
    </w:div>
    <w:div w:id="2061007392">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es.nc.gov/governor/documents/files/EO215-Lifting-COVID-19-Restrictions.pdf" TargetMode="External"/><Relationship Id="rId18" Type="http://schemas.openxmlformats.org/officeDocument/2006/relationships/hyperlink" Target="https://www.osha.gov/coronavirus/ets/faq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files.nc.gov/governor/documents/files/FAQ-For-Executive-Order-No.-215.pdf" TargetMode="External"/><Relationship Id="rId17" Type="http://schemas.openxmlformats.org/officeDocument/2006/relationships/hyperlink" Target="https://www.osha.gov/sites/default/files/publications/OSHA4125.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sha.gov/sites/default/files/publications/OSHA412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vaccines/fully-vaccinated-guidance.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sha.gov/coronavirus/et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cdc.gov/coronavirus/2019-ncov/science/science-briefs/masking-science-sars-cov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coronavirus/safewor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E4EC2F-8888-4A97-9992-B1345A43007F}">
  <ds:schemaRefs>
    <ds:schemaRef ds:uri="http://schemas.openxmlformats.org/officeDocument/2006/bibliography"/>
  </ds:schemaRefs>
</ds:datastoreItem>
</file>

<file path=customXml/itemProps4.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13</cp:revision>
  <dcterms:created xsi:type="dcterms:W3CDTF">2021-06-11T18:20:00Z</dcterms:created>
  <dcterms:modified xsi:type="dcterms:W3CDTF">2021-06-11T18:30:00Z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