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8187E" w14:textId="77777777" w:rsidR="00ED1368" w:rsidRPr="00ED1368" w:rsidRDefault="00ED1368" w:rsidP="00ED1368">
      <w:pPr>
        <w:widowControl w:val="0"/>
        <w:autoSpaceDE w:val="0"/>
        <w:autoSpaceDN w:val="0"/>
        <w:spacing w:after="0" w:line="240" w:lineRule="auto"/>
        <w:rPr>
          <w:rFonts w:ascii="Times New Roman" w:eastAsia="Times New Roman" w:hAnsi="Times New Roman" w:cs="Times New Roman"/>
          <w:sz w:val="23"/>
          <w:szCs w:val="23"/>
        </w:rPr>
      </w:pPr>
    </w:p>
    <w:p w14:paraId="5F3E2F48" w14:textId="77B0C517" w:rsidR="00642CAA" w:rsidRDefault="00ED1368" w:rsidP="00642CAA">
      <w:pPr>
        <w:widowControl w:val="0"/>
        <w:autoSpaceDE w:val="0"/>
        <w:autoSpaceDN w:val="0"/>
        <w:spacing w:after="0" w:line="276" w:lineRule="auto"/>
        <w:ind w:left="720"/>
        <w:rPr>
          <w:rFonts w:eastAsia="Times New Roman" w:cstheme="minorHAnsi"/>
          <w:sz w:val="24"/>
          <w:szCs w:val="24"/>
        </w:rPr>
      </w:pPr>
      <w:r w:rsidRPr="00ED1368">
        <w:rPr>
          <w:rFonts w:eastAsia="Times New Roman" w:cstheme="minorHAnsi"/>
          <w:sz w:val="24"/>
          <w:szCs w:val="24"/>
        </w:rPr>
        <w:t xml:space="preserve">Employee </w:t>
      </w:r>
      <w:r w:rsidR="00642CAA">
        <w:rPr>
          <w:rFonts w:eastAsia="Times New Roman" w:cstheme="minorHAnsi"/>
          <w:sz w:val="24"/>
          <w:szCs w:val="24"/>
        </w:rPr>
        <w:t xml:space="preserve">files include information which may be needed to perform Human Resources, Payroll and Managerial functions.  However, not everyone needs access to every piece of information in the file.  In </w:t>
      </w:r>
      <w:proofErr w:type="gramStart"/>
      <w:r w:rsidR="00642CAA">
        <w:rPr>
          <w:rFonts w:eastAsia="Times New Roman" w:cstheme="minorHAnsi"/>
          <w:sz w:val="24"/>
          <w:szCs w:val="24"/>
        </w:rPr>
        <w:t>fact</w:t>
      </w:r>
      <w:proofErr w:type="gramEnd"/>
      <w:r w:rsidR="00642CAA">
        <w:rPr>
          <w:rFonts w:eastAsia="Times New Roman" w:cstheme="minorHAnsi"/>
          <w:sz w:val="24"/>
          <w:szCs w:val="24"/>
        </w:rPr>
        <w:t xml:space="preserve"> certain documents must be kept highly confidential – only available to certain authorized members of the Human Resources Department.  </w:t>
      </w:r>
    </w:p>
    <w:p w14:paraId="38DFAB06" w14:textId="77777777" w:rsidR="00642CAA" w:rsidRDefault="00642CAA" w:rsidP="00ED1368">
      <w:pPr>
        <w:widowControl w:val="0"/>
        <w:autoSpaceDE w:val="0"/>
        <w:autoSpaceDN w:val="0"/>
        <w:spacing w:after="0" w:line="276" w:lineRule="auto"/>
        <w:ind w:left="720"/>
        <w:rPr>
          <w:rFonts w:eastAsia="Times New Roman" w:cstheme="minorHAnsi"/>
          <w:sz w:val="24"/>
          <w:szCs w:val="24"/>
        </w:rPr>
      </w:pPr>
    </w:p>
    <w:p w14:paraId="072057F8" w14:textId="1DDE0223" w:rsidR="00ED1368" w:rsidRDefault="00642CAA" w:rsidP="00ED1368">
      <w:pPr>
        <w:widowControl w:val="0"/>
        <w:autoSpaceDE w:val="0"/>
        <w:autoSpaceDN w:val="0"/>
        <w:spacing w:after="0" w:line="276" w:lineRule="auto"/>
        <w:ind w:left="720"/>
        <w:rPr>
          <w:rFonts w:eastAsia="Times New Roman" w:cstheme="minorHAnsi"/>
          <w:sz w:val="24"/>
          <w:szCs w:val="24"/>
        </w:rPr>
      </w:pPr>
      <w:r>
        <w:rPr>
          <w:rFonts w:eastAsia="Times New Roman" w:cstheme="minorHAnsi"/>
          <w:sz w:val="24"/>
          <w:szCs w:val="24"/>
        </w:rPr>
        <w:t xml:space="preserve">It is important that you review the different positions in your organization which may need access to employee information and ensure they only see those parts of the employee file that are needed for them to perform their job.  It is for that reason (and for legal compliance requirements) that employee information should not be placed into one all-encompassing </w:t>
      </w:r>
      <w:proofErr w:type="gramStart"/>
      <w:r>
        <w:rPr>
          <w:rFonts w:eastAsia="Times New Roman" w:cstheme="minorHAnsi"/>
          <w:sz w:val="24"/>
          <w:szCs w:val="24"/>
        </w:rPr>
        <w:t>file, but</w:t>
      </w:r>
      <w:proofErr w:type="gramEnd"/>
      <w:r>
        <w:rPr>
          <w:rFonts w:eastAsia="Times New Roman" w:cstheme="minorHAnsi"/>
          <w:sz w:val="24"/>
          <w:szCs w:val="24"/>
        </w:rPr>
        <w:t xml:space="preserve"> split up into separate files.</w:t>
      </w:r>
    </w:p>
    <w:p w14:paraId="6904ABE4" w14:textId="77777777" w:rsidR="00642CAA" w:rsidRPr="00ED1368" w:rsidRDefault="00642CAA" w:rsidP="00ED1368">
      <w:pPr>
        <w:widowControl w:val="0"/>
        <w:autoSpaceDE w:val="0"/>
        <w:autoSpaceDN w:val="0"/>
        <w:spacing w:after="0" w:line="276" w:lineRule="auto"/>
        <w:ind w:left="720"/>
        <w:rPr>
          <w:rFonts w:eastAsia="Times New Roman" w:cstheme="minorHAnsi"/>
          <w:sz w:val="24"/>
          <w:szCs w:val="24"/>
        </w:rPr>
      </w:pPr>
    </w:p>
    <w:tbl>
      <w:tblPr>
        <w:tblW w:w="103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736"/>
        <w:gridCol w:w="1322"/>
        <w:gridCol w:w="1292"/>
      </w:tblGrid>
      <w:tr w:rsidR="00ED1368" w:rsidRPr="00ED1368" w14:paraId="6CA06DB6" w14:textId="77777777" w:rsidTr="00642CAA">
        <w:trPr>
          <w:trHeight w:val="1185"/>
        </w:trPr>
        <w:tc>
          <w:tcPr>
            <w:tcW w:w="7563" w:type="dxa"/>
            <w:shd w:val="clear" w:color="auto" w:fill="auto"/>
            <w:vAlign w:val="center"/>
          </w:tcPr>
          <w:p w14:paraId="7EDB6F6D"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 xml:space="preserve">Are documents that include medical information, SSNs or other protected class information (age, race, gender, national origin, disability, marital status, religious beliefs, etc.) SEPARATE from employment files?  </w:t>
            </w:r>
          </w:p>
        </w:tc>
        <w:tc>
          <w:tcPr>
            <w:tcW w:w="1292" w:type="dxa"/>
            <w:shd w:val="clear" w:color="auto" w:fill="E7E6E6" w:themeFill="background2"/>
            <w:vAlign w:val="center"/>
          </w:tcPr>
          <w:p w14:paraId="434E9A7D"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39898AD9"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bl>
    <w:p w14:paraId="619DD8E0" w14:textId="77777777" w:rsidR="00ED1368" w:rsidRPr="00ED1368" w:rsidRDefault="00ED1368" w:rsidP="00ED1368">
      <w:pPr>
        <w:widowControl w:val="0"/>
        <w:autoSpaceDE w:val="0"/>
        <w:autoSpaceDN w:val="0"/>
        <w:spacing w:after="0" w:line="276" w:lineRule="auto"/>
        <w:ind w:left="720"/>
        <w:rPr>
          <w:rFonts w:eastAsia="Times New Roman" w:cstheme="minorHAnsi"/>
          <w:b/>
          <w:sz w:val="24"/>
          <w:szCs w:val="24"/>
        </w:rPr>
      </w:pPr>
    </w:p>
    <w:p w14:paraId="41800277" w14:textId="734325FD" w:rsidR="00642CAA" w:rsidRDefault="00ED1368" w:rsidP="00ED1368">
      <w:pPr>
        <w:widowControl w:val="0"/>
        <w:autoSpaceDE w:val="0"/>
        <w:autoSpaceDN w:val="0"/>
        <w:spacing w:after="0" w:line="276" w:lineRule="auto"/>
        <w:ind w:left="720"/>
        <w:rPr>
          <w:rFonts w:eastAsia="Times New Roman" w:cstheme="minorHAnsi"/>
          <w:sz w:val="24"/>
          <w:szCs w:val="24"/>
        </w:rPr>
      </w:pPr>
      <w:r w:rsidRPr="00ED1368">
        <w:rPr>
          <w:rFonts w:eastAsia="Times New Roman" w:cstheme="minorHAnsi"/>
          <w:b/>
          <w:sz w:val="24"/>
          <w:szCs w:val="24"/>
        </w:rPr>
        <w:t>Personnel File:</w:t>
      </w:r>
      <w:r w:rsidRPr="00ED1368">
        <w:rPr>
          <w:rFonts w:eastAsia="Times New Roman" w:cstheme="minorHAnsi"/>
          <w:sz w:val="24"/>
          <w:szCs w:val="24"/>
        </w:rPr>
        <w:t xml:space="preserve"> Includes information required for making employment decisions, and specifically relates to skills, experience and work performance.</w:t>
      </w:r>
      <w:r w:rsidR="00642CAA">
        <w:rPr>
          <w:rFonts w:eastAsia="Times New Roman" w:cstheme="minorHAnsi"/>
          <w:sz w:val="24"/>
          <w:szCs w:val="24"/>
        </w:rPr>
        <w:t xml:space="preserve">  This file may be reviewed by supervisors but may be a file that is not available to the payroll department, for example.</w:t>
      </w:r>
      <w:r w:rsidRPr="00ED1368">
        <w:rPr>
          <w:rFonts w:eastAsia="Times New Roman" w:cstheme="minorHAnsi"/>
          <w:sz w:val="24"/>
          <w:szCs w:val="24"/>
        </w:rPr>
        <w:t xml:space="preserve"> </w:t>
      </w:r>
    </w:p>
    <w:p w14:paraId="7F95E9A8" w14:textId="24F0B5ED" w:rsidR="00ED1368" w:rsidRPr="00ED1368" w:rsidRDefault="00ED1368" w:rsidP="00ED1368">
      <w:pPr>
        <w:widowControl w:val="0"/>
        <w:autoSpaceDE w:val="0"/>
        <w:autoSpaceDN w:val="0"/>
        <w:spacing w:after="0" w:line="276" w:lineRule="auto"/>
        <w:ind w:left="720"/>
        <w:rPr>
          <w:rFonts w:eastAsia="Times New Roman" w:cstheme="minorHAnsi"/>
          <w:sz w:val="24"/>
          <w:szCs w:val="24"/>
        </w:rPr>
      </w:pPr>
      <w:r w:rsidRPr="00ED1368">
        <w:rPr>
          <w:rFonts w:eastAsia="Times New Roman" w:cstheme="minorHAnsi"/>
          <w:sz w:val="24"/>
          <w:szCs w:val="24"/>
        </w:rPr>
        <w:t xml:space="preserve"> </w:t>
      </w:r>
    </w:p>
    <w:p w14:paraId="3531BB88" w14:textId="77777777" w:rsidR="00ED1368" w:rsidRPr="00642CAA" w:rsidRDefault="00ED1368" w:rsidP="00ED1368">
      <w:pPr>
        <w:widowControl w:val="0"/>
        <w:autoSpaceDE w:val="0"/>
        <w:autoSpaceDN w:val="0"/>
        <w:spacing w:after="0" w:line="276" w:lineRule="auto"/>
        <w:ind w:left="720"/>
        <w:rPr>
          <w:rFonts w:eastAsia="Times New Roman" w:cstheme="minorHAnsi"/>
          <w:b/>
          <w:bCs/>
          <w:sz w:val="24"/>
          <w:szCs w:val="24"/>
        </w:rPr>
      </w:pPr>
      <w:r w:rsidRPr="00642CAA">
        <w:rPr>
          <w:rFonts w:eastAsia="Times New Roman" w:cstheme="minorHAnsi"/>
          <w:b/>
          <w:bCs/>
          <w:sz w:val="24"/>
          <w:szCs w:val="24"/>
        </w:rPr>
        <w:t>The following are potential documents:</w:t>
      </w:r>
    </w:p>
    <w:tbl>
      <w:tblPr>
        <w:tblW w:w="103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4"/>
        <w:gridCol w:w="6978"/>
        <w:gridCol w:w="1329"/>
        <w:gridCol w:w="1299"/>
      </w:tblGrid>
      <w:tr w:rsidR="00ED1368" w:rsidRPr="00ED1368" w14:paraId="229E75E7" w14:textId="77777777" w:rsidTr="00642CAA">
        <w:trPr>
          <w:trHeight w:hRule="exact" w:val="432"/>
        </w:trPr>
        <w:tc>
          <w:tcPr>
            <w:tcW w:w="723" w:type="dxa"/>
            <w:shd w:val="clear" w:color="auto" w:fill="E7E6E6" w:themeFill="background2"/>
            <w:vAlign w:val="center"/>
          </w:tcPr>
          <w:p w14:paraId="4FF420A7"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1.</w:t>
            </w:r>
          </w:p>
        </w:tc>
        <w:tc>
          <w:tcPr>
            <w:tcW w:w="6782" w:type="dxa"/>
            <w:vAlign w:val="center"/>
          </w:tcPr>
          <w:p w14:paraId="6395951C"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 xml:space="preserve">Application </w:t>
            </w:r>
          </w:p>
        </w:tc>
        <w:tc>
          <w:tcPr>
            <w:tcW w:w="1292" w:type="dxa"/>
            <w:shd w:val="clear" w:color="auto" w:fill="E7E6E6" w:themeFill="background2"/>
            <w:vAlign w:val="center"/>
          </w:tcPr>
          <w:p w14:paraId="7C864955"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46B82CE0"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r w:rsidR="00ED1368" w:rsidRPr="00ED1368" w14:paraId="4A7B20A9" w14:textId="77777777" w:rsidTr="00642CAA">
        <w:trPr>
          <w:trHeight w:hRule="exact" w:val="432"/>
        </w:trPr>
        <w:tc>
          <w:tcPr>
            <w:tcW w:w="723" w:type="dxa"/>
            <w:shd w:val="clear" w:color="auto" w:fill="E7E6E6" w:themeFill="background2"/>
            <w:vAlign w:val="center"/>
          </w:tcPr>
          <w:p w14:paraId="341DE14E"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2.</w:t>
            </w:r>
          </w:p>
        </w:tc>
        <w:tc>
          <w:tcPr>
            <w:tcW w:w="6782" w:type="dxa"/>
            <w:vAlign w:val="center"/>
          </w:tcPr>
          <w:p w14:paraId="795944A0"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Educational transcripts/records</w:t>
            </w:r>
          </w:p>
        </w:tc>
        <w:tc>
          <w:tcPr>
            <w:tcW w:w="1292" w:type="dxa"/>
            <w:shd w:val="clear" w:color="auto" w:fill="E7E6E6" w:themeFill="background2"/>
            <w:vAlign w:val="center"/>
          </w:tcPr>
          <w:p w14:paraId="70AA9F6A"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5CB297EC"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r w:rsidR="00ED1368" w:rsidRPr="00ED1368" w14:paraId="3F39A765" w14:textId="77777777" w:rsidTr="00642CAA">
        <w:trPr>
          <w:trHeight w:hRule="exact" w:val="432"/>
        </w:trPr>
        <w:tc>
          <w:tcPr>
            <w:tcW w:w="723" w:type="dxa"/>
            <w:shd w:val="clear" w:color="auto" w:fill="E7E6E6" w:themeFill="background2"/>
            <w:vAlign w:val="center"/>
          </w:tcPr>
          <w:p w14:paraId="70A0CAC2"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3.</w:t>
            </w:r>
          </w:p>
        </w:tc>
        <w:tc>
          <w:tcPr>
            <w:tcW w:w="6782" w:type="dxa"/>
            <w:vAlign w:val="center"/>
          </w:tcPr>
          <w:p w14:paraId="638F6CBC"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Job description</w:t>
            </w:r>
          </w:p>
        </w:tc>
        <w:tc>
          <w:tcPr>
            <w:tcW w:w="1292" w:type="dxa"/>
            <w:shd w:val="clear" w:color="auto" w:fill="E7E6E6" w:themeFill="background2"/>
            <w:vAlign w:val="center"/>
          </w:tcPr>
          <w:p w14:paraId="104B56AB"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3548A6F4"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r w:rsidR="00ED1368" w:rsidRPr="00ED1368" w14:paraId="6CCC7C34" w14:textId="77777777" w:rsidTr="00642CAA">
        <w:trPr>
          <w:trHeight w:hRule="exact" w:val="432"/>
        </w:trPr>
        <w:tc>
          <w:tcPr>
            <w:tcW w:w="723" w:type="dxa"/>
            <w:shd w:val="clear" w:color="auto" w:fill="E7E6E6" w:themeFill="background2"/>
            <w:vAlign w:val="center"/>
          </w:tcPr>
          <w:p w14:paraId="21D7B5D8"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4.</w:t>
            </w:r>
          </w:p>
        </w:tc>
        <w:tc>
          <w:tcPr>
            <w:tcW w:w="6782" w:type="dxa"/>
            <w:vAlign w:val="center"/>
          </w:tcPr>
          <w:p w14:paraId="6B67E560"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Offer letter</w:t>
            </w:r>
          </w:p>
        </w:tc>
        <w:tc>
          <w:tcPr>
            <w:tcW w:w="1292" w:type="dxa"/>
            <w:shd w:val="clear" w:color="auto" w:fill="E7E6E6" w:themeFill="background2"/>
            <w:vAlign w:val="center"/>
          </w:tcPr>
          <w:p w14:paraId="0BD77FC6"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654D97FC"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r w:rsidR="00ED1368" w:rsidRPr="00ED1368" w14:paraId="134F0ADA" w14:textId="77777777" w:rsidTr="00642CAA">
        <w:trPr>
          <w:trHeight w:hRule="exact" w:val="432"/>
        </w:trPr>
        <w:tc>
          <w:tcPr>
            <w:tcW w:w="723" w:type="dxa"/>
            <w:shd w:val="clear" w:color="auto" w:fill="E7E6E6" w:themeFill="background2"/>
            <w:vAlign w:val="center"/>
          </w:tcPr>
          <w:p w14:paraId="7BC5D90A"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5.</w:t>
            </w:r>
          </w:p>
        </w:tc>
        <w:tc>
          <w:tcPr>
            <w:tcW w:w="6782" w:type="dxa"/>
            <w:vAlign w:val="center"/>
          </w:tcPr>
          <w:p w14:paraId="7024421A"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Test results used for employment decisions</w:t>
            </w:r>
          </w:p>
        </w:tc>
        <w:tc>
          <w:tcPr>
            <w:tcW w:w="1292" w:type="dxa"/>
            <w:shd w:val="clear" w:color="auto" w:fill="E7E6E6" w:themeFill="background2"/>
            <w:vAlign w:val="center"/>
          </w:tcPr>
          <w:p w14:paraId="3A08C7D2"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7DE69E2C"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r w:rsidR="00ED1368" w:rsidRPr="00ED1368" w14:paraId="004AB2A3" w14:textId="77777777" w:rsidTr="00642CAA">
        <w:trPr>
          <w:trHeight w:hRule="exact" w:val="726"/>
        </w:trPr>
        <w:tc>
          <w:tcPr>
            <w:tcW w:w="723" w:type="dxa"/>
            <w:shd w:val="clear" w:color="auto" w:fill="E7E6E6" w:themeFill="background2"/>
            <w:vAlign w:val="center"/>
          </w:tcPr>
          <w:p w14:paraId="5A601341"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6.</w:t>
            </w:r>
          </w:p>
        </w:tc>
        <w:tc>
          <w:tcPr>
            <w:tcW w:w="6782" w:type="dxa"/>
            <w:vAlign w:val="center"/>
          </w:tcPr>
          <w:p w14:paraId="32CF7816"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Background check consent form (if applicable).  (Do not include background check results).</w:t>
            </w:r>
          </w:p>
        </w:tc>
        <w:tc>
          <w:tcPr>
            <w:tcW w:w="1292" w:type="dxa"/>
            <w:shd w:val="clear" w:color="auto" w:fill="E7E6E6" w:themeFill="background2"/>
            <w:vAlign w:val="center"/>
          </w:tcPr>
          <w:p w14:paraId="5C3EA4CE"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6A45513E"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r w:rsidR="00ED1368" w:rsidRPr="00ED1368" w14:paraId="5BC415C8" w14:textId="77777777" w:rsidTr="00642CAA">
        <w:trPr>
          <w:trHeight w:hRule="exact" w:val="432"/>
        </w:trPr>
        <w:tc>
          <w:tcPr>
            <w:tcW w:w="723" w:type="dxa"/>
            <w:shd w:val="clear" w:color="auto" w:fill="E7E6E6" w:themeFill="background2"/>
            <w:vAlign w:val="center"/>
          </w:tcPr>
          <w:p w14:paraId="4CB3B509"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7.</w:t>
            </w:r>
          </w:p>
        </w:tc>
        <w:tc>
          <w:tcPr>
            <w:tcW w:w="6782" w:type="dxa"/>
            <w:vAlign w:val="center"/>
          </w:tcPr>
          <w:p w14:paraId="2534FF5A"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Termination records/documentation</w:t>
            </w:r>
          </w:p>
          <w:p w14:paraId="7D34E2D4"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p>
        </w:tc>
        <w:tc>
          <w:tcPr>
            <w:tcW w:w="1292" w:type="dxa"/>
            <w:shd w:val="clear" w:color="auto" w:fill="E7E6E6" w:themeFill="background2"/>
            <w:vAlign w:val="center"/>
          </w:tcPr>
          <w:p w14:paraId="70EED5A0"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158649A6"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r w:rsidR="00ED1368" w:rsidRPr="00ED1368" w14:paraId="240F51E8" w14:textId="77777777" w:rsidTr="00642CAA">
        <w:trPr>
          <w:trHeight w:hRule="exact" w:val="432"/>
        </w:trPr>
        <w:tc>
          <w:tcPr>
            <w:tcW w:w="723" w:type="dxa"/>
            <w:shd w:val="clear" w:color="auto" w:fill="E7E6E6" w:themeFill="background2"/>
            <w:vAlign w:val="center"/>
          </w:tcPr>
          <w:p w14:paraId="0C848781"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8.</w:t>
            </w:r>
          </w:p>
        </w:tc>
        <w:tc>
          <w:tcPr>
            <w:tcW w:w="6782" w:type="dxa"/>
            <w:vAlign w:val="center"/>
          </w:tcPr>
          <w:p w14:paraId="534F1E47"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Reference check</w:t>
            </w:r>
          </w:p>
        </w:tc>
        <w:tc>
          <w:tcPr>
            <w:tcW w:w="1292" w:type="dxa"/>
            <w:shd w:val="clear" w:color="auto" w:fill="E7E6E6" w:themeFill="background2"/>
            <w:vAlign w:val="center"/>
          </w:tcPr>
          <w:p w14:paraId="1D496F66"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25435B39"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r w:rsidR="00ED1368" w:rsidRPr="00ED1368" w14:paraId="325164A0" w14:textId="77777777" w:rsidTr="00642CAA">
        <w:trPr>
          <w:trHeight w:hRule="exact" w:val="432"/>
        </w:trPr>
        <w:tc>
          <w:tcPr>
            <w:tcW w:w="723" w:type="dxa"/>
            <w:shd w:val="clear" w:color="auto" w:fill="E7E6E6" w:themeFill="background2"/>
            <w:vAlign w:val="center"/>
          </w:tcPr>
          <w:p w14:paraId="7AC5ED98"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9.</w:t>
            </w:r>
          </w:p>
        </w:tc>
        <w:tc>
          <w:tcPr>
            <w:tcW w:w="6782" w:type="dxa"/>
            <w:vAlign w:val="center"/>
          </w:tcPr>
          <w:p w14:paraId="1638E8E4"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Confidentiality/non-compete</w:t>
            </w:r>
          </w:p>
        </w:tc>
        <w:tc>
          <w:tcPr>
            <w:tcW w:w="1292" w:type="dxa"/>
            <w:shd w:val="clear" w:color="auto" w:fill="E7E6E6" w:themeFill="background2"/>
            <w:vAlign w:val="center"/>
          </w:tcPr>
          <w:p w14:paraId="204B324B"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7FD53B50"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r w:rsidR="00ED1368" w:rsidRPr="00ED1368" w14:paraId="6B394DC7" w14:textId="77777777" w:rsidTr="00642CAA">
        <w:trPr>
          <w:trHeight w:hRule="exact" w:val="432"/>
        </w:trPr>
        <w:tc>
          <w:tcPr>
            <w:tcW w:w="723" w:type="dxa"/>
            <w:shd w:val="clear" w:color="auto" w:fill="E7E6E6" w:themeFill="background2"/>
            <w:vAlign w:val="center"/>
          </w:tcPr>
          <w:p w14:paraId="778E0BA3"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10.</w:t>
            </w:r>
          </w:p>
        </w:tc>
        <w:tc>
          <w:tcPr>
            <w:tcW w:w="6782" w:type="dxa"/>
            <w:vAlign w:val="center"/>
          </w:tcPr>
          <w:p w14:paraId="1F61714A"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Sign off sheets (such as receipt for the employee manual, drug test policy acknowledgement and consent, training)</w:t>
            </w:r>
          </w:p>
          <w:p w14:paraId="7843EE22"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p>
        </w:tc>
        <w:tc>
          <w:tcPr>
            <w:tcW w:w="1292" w:type="dxa"/>
            <w:shd w:val="clear" w:color="auto" w:fill="E7E6E6" w:themeFill="background2"/>
            <w:vAlign w:val="center"/>
          </w:tcPr>
          <w:p w14:paraId="61138EC7"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46594F05"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r w:rsidR="00ED1368" w:rsidRPr="00ED1368" w14:paraId="22D6FE36" w14:textId="77777777" w:rsidTr="00642CAA">
        <w:trPr>
          <w:trHeight w:hRule="exact" w:val="432"/>
        </w:trPr>
        <w:tc>
          <w:tcPr>
            <w:tcW w:w="723" w:type="dxa"/>
            <w:shd w:val="clear" w:color="auto" w:fill="E7E6E6" w:themeFill="background2"/>
            <w:vAlign w:val="center"/>
          </w:tcPr>
          <w:p w14:paraId="1069B8C4"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11.</w:t>
            </w:r>
          </w:p>
        </w:tc>
        <w:tc>
          <w:tcPr>
            <w:tcW w:w="6782" w:type="dxa"/>
            <w:vAlign w:val="center"/>
          </w:tcPr>
          <w:p w14:paraId="42E1F937"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Documentation related to promotions, demotions, transfers, layoffs</w:t>
            </w:r>
          </w:p>
          <w:p w14:paraId="72228DCA"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p>
        </w:tc>
        <w:tc>
          <w:tcPr>
            <w:tcW w:w="1292" w:type="dxa"/>
            <w:shd w:val="clear" w:color="auto" w:fill="E7E6E6" w:themeFill="background2"/>
            <w:vAlign w:val="center"/>
          </w:tcPr>
          <w:p w14:paraId="32A68448"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392D8869"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r w:rsidR="00ED1368" w:rsidRPr="00ED1368" w14:paraId="7658D651" w14:textId="77777777" w:rsidTr="00642CAA">
        <w:trPr>
          <w:trHeight w:hRule="exact" w:val="432"/>
        </w:trPr>
        <w:tc>
          <w:tcPr>
            <w:tcW w:w="723" w:type="dxa"/>
            <w:shd w:val="clear" w:color="auto" w:fill="E7E6E6" w:themeFill="background2"/>
            <w:vAlign w:val="center"/>
          </w:tcPr>
          <w:p w14:paraId="2CE31DD5"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12.</w:t>
            </w:r>
          </w:p>
        </w:tc>
        <w:tc>
          <w:tcPr>
            <w:tcW w:w="6782" w:type="dxa"/>
            <w:vAlign w:val="center"/>
          </w:tcPr>
          <w:p w14:paraId="1FFC4168"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Pay/Compensation information</w:t>
            </w:r>
          </w:p>
          <w:p w14:paraId="2B660222"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p>
        </w:tc>
        <w:tc>
          <w:tcPr>
            <w:tcW w:w="1292" w:type="dxa"/>
            <w:shd w:val="clear" w:color="auto" w:fill="E7E6E6" w:themeFill="background2"/>
            <w:vAlign w:val="center"/>
          </w:tcPr>
          <w:p w14:paraId="036C938B"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2030CA47" w14:textId="77777777" w:rsid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p w14:paraId="7764F005" w14:textId="557C64B8" w:rsidR="00642CAA" w:rsidRPr="00642CAA" w:rsidRDefault="00642CAA" w:rsidP="00642CAA">
            <w:pPr>
              <w:rPr>
                <w:rFonts w:eastAsia="Times New Roman" w:cstheme="minorHAnsi"/>
                <w:sz w:val="24"/>
                <w:szCs w:val="24"/>
              </w:rPr>
            </w:pPr>
          </w:p>
        </w:tc>
      </w:tr>
      <w:tr w:rsidR="00ED1368" w:rsidRPr="00ED1368" w14:paraId="49F2EB20" w14:textId="77777777" w:rsidTr="00642CAA">
        <w:trPr>
          <w:trHeight w:hRule="exact" w:val="432"/>
        </w:trPr>
        <w:tc>
          <w:tcPr>
            <w:tcW w:w="723" w:type="dxa"/>
            <w:shd w:val="clear" w:color="auto" w:fill="E7E6E6" w:themeFill="background2"/>
            <w:vAlign w:val="center"/>
          </w:tcPr>
          <w:p w14:paraId="4922CDD9"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13.</w:t>
            </w:r>
          </w:p>
        </w:tc>
        <w:tc>
          <w:tcPr>
            <w:tcW w:w="6782" w:type="dxa"/>
            <w:vAlign w:val="center"/>
          </w:tcPr>
          <w:p w14:paraId="573FD160"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Disciplinary warnings and performance improvement plans</w:t>
            </w:r>
          </w:p>
          <w:p w14:paraId="46503E05"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p>
        </w:tc>
        <w:tc>
          <w:tcPr>
            <w:tcW w:w="1292" w:type="dxa"/>
            <w:shd w:val="clear" w:color="auto" w:fill="E7E6E6" w:themeFill="background2"/>
            <w:vAlign w:val="center"/>
          </w:tcPr>
          <w:p w14:paraId="0F68201C"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28A480EE"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r w:rsidR="00ED1368" w:rsidRPr="00ED1368" w14:paraId="64D4AFD0" w14:textId="77777777" w:rsidTr="00642CAA">
        <w:trPr>
          <w:trHeight w:hRule="exact" w:val="432"/>
        </w:trPr>
        <w:tc>
          <w:tcPr>
            <w:tcW w:w="723" w:type="dxa"/>
            <w:shd w:val="clear" w:color="auto" w:fill="E7E6E6" w:themeFill="background2"/>
            <w:vAlign w:val="center"/>
          </w:tcPr>
          <w:p w14:paraId="0732FB1A"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bookmarkStart w:id="0" w:name="_Hlk18056664"/>
            <w:r w:rsidRPr="00ED1368">
              <w:rPr>
                <w:rFonts w:eastAsia="Times New Roman" w:cstheme="minorHAnsi"/>
                <w:sz w:val="24"/>
                <w:szCs w:val="24"/>
              </w:rPr>
              <w:lastRenderedPageBreak/>
              <w:t>14.</w:t>
            </w:r>
          </w:p>
        </w:tc>
        <w:tc>
          <w:tcPr>
            <w:tcW w:w="6782" w:type="dxa"/>
            <w:vAlign w:val="center"/>
          </w:tcPr>
          <w:p w14:paraId="49D7CB11"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Exit interview</w:t>
            </w:r>
          </w:p>
          <w:p w14:paraId="769634F9"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p>
        </w:tc>
        <w:tc>
          <w:tcPr>
            <w:tcW w:w="1292" w:type="dxa"/>
            <w:shd w:val="clear" w:color="auto" w:fill="E7E6E6" w:themeFill="background2"/>
            <w:vAlign w:val="center"/>
          </w:tcPr>
          <w:p w14:paraId="7B7B2093"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3D9DABCD"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bookmarkEnd w:id="0"/>
    </w:tbl>
    <w:p w14:paraId="4E699E52" w14:textId="77777777" w:rsidR="00ED1368" w:rsidRPr="00ED1368" w:rsidRDefault="00ED1368" w:rsidP="00ED1368">
      <w:pPr>
        <w:widowControl w:val="0"/>
        <w:autoSpaceDE w:val="0"/>
        <w:autoSpaceDN w:val="0"/>
        <w:spacing w:after="0" w:line="276" w:lineRule="auto"/>
        <w:ind w:left="720"/>
        <w:rPr>
          <w:rFonts w:eastAsia="Times New Roman" w:cstheme="minorHAnsi"/>
          <w:b/>
          <w:sz w:val="24"/>
          <w:szCs w:val="24"/>
        </w:rPr>
      </w:pPr>
    </w:p>
    <w:p w14:paraId="1BD4EE1C" w14:textId="77777777" w:rsidR="00ED1368" w:rsidRPr="00ED1368" w:rsidRDefault="00ED1368" w:rsidP="00ED1368">
      <w:pPr>
        <w:widowControl w:val="0"/>
        <w:autoSpaceDE w:val="0"/>
        <w:autoSpaceDN w:val="0"/>
        <w:spacing w:after="0" w:line="276" w:lineRule="auto"/>
        <w:ind w:left="720"/>
        <w:rPr>
          <w:rFonts w:eastAsia="Times New Roman" w:cstheme="minorHAnsi"/>
          <w:sz w:val="24"/>
          <w:szCs w:val="24"/>
        </w:rPr>
      </w:pPr>
      <w:r w:rsidRPr="00ED1368">
        <w:rPr>
          <w:rFonts w:eastAsia="Times New Roman" w:cstheme="minorHAnsi"/>
          <w:b/>
          <w:sz w:val="24"/>
          <w:szCs w:val="24"/>
        </w:rPr>
        <w:t>Payroll File:</w:t>
      </w:r>
      <w:r w:rsidRPr="00ED1368">
        <w:rPr>
          <w:rFonts w:eastAsia="Times New Roman" w:cstheme="minorHAnsi"/>
          <w:sz w:val="24"/>
          <w:szCs w:val="24"/>
        </w:rPr>
        <w:t xml:space="preserve"> </w:t>
      </w:r>
    </w:p>
    <w:p w14:paraId="52BF6DA1" w14:textId="77777777" w:rsidR="00ED1368" w:rsidRPr="00ED1368" w:rsidRDefault="00ED1368" w:rsidP="00ED1368">
      <w:pPr>
        <w:widowControl w:val="0"/>
        <w:autoSpaceDE w:val="0"/>
        <w:autoSpaceDN w:val="0"/>
        <w:spacing w:after="0" w:line="276" w:lineRule="auto"/>
        <w:ind w:left="720"/>
        <w:rPr>
          <w:rFonts w:eastAsia="Times New Roman" w:cstheme="minorHAnsi"/>
          <w:sz w:val="24"/>
          <w:szCs w:val="24"/>
        </w:rPr>
      </w:pPr>
      <w:r w:rsidRPr="00ED1368">
        <w:rPr>
          <w:rFonts w:eastAsia="Times New Roman" w:cstheme="minorHAnsi"/>
          <w:sz w:val="24"/>
          <w:szCs w:val="24"/>
        </w:rPr>
        <w:t>Includes information required for administering payroll processes and may be part of the personnel file.  The following are potential documents:</w:t>
      </w:r>
    </w:p>
    <w:tbl>
      <w:tblPr>
        <w:tblW w:w="103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4"/>
        <w:gridCol w:w="6978"/>
        <w:gridCol w:w="1329"/>
        <w:gridCol w:w="1299"/>
      </w:tblGrid>
      <w:tr w:rsidR="00ED1368" w:rsidRPr="00ED1368" w14:paraId="03AC0088" w14:textId="77777777" w:rsidTr="00D9098E">
        <w:trPr>
          <w:trHeight w:hRule="exact" w:val="432"/>
        </w:trPr>
        <w:tc>
          <w:tcPr>
            <w:tcW w:w="723" w:type="dxa"/>
            <w:shd w:val="clear" w:color="auto" w:fill="E7E6E6" w:themeFill="background2"/>
            <w:vAlign w:val="center"/>
          </w:tcPr>
          <w:p w14:paraId="14DDA1F1"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1.</w:t>
            </w:r>
          </w:p>
        </w:tc>
        <w:tc>
          <w:tcPr>
            <w:tcW w:w="6782" w:type="dxa"/>
            <w:vAlign w:val="center"/>
          </w:tcPr>
          <w:p w14:paraId="159A55F9"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W-2 Forms</w:t>
            </w:r>
          </w:p>
          <w:p w14:paraId="5CE0E681"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p>
        </w:tc>
        <w:tc>
          <w:tcPr>
            <w:tcW w:w="1292" w:type="dxa"/>
            <w:shd w:val="clear" w:color="auto" w:fill="E7E6E6" w:themeFill="background2"/>
            <w:vAlign w:val="center"/>
          </w:tcPr>
          <w:p w14:paraId="3AF7D3C8"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50846F3B"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r w:rsidR="00ED1368" w:rsidRPr="00ED1368" w14:paraId="44BADB4E" w14:textId="77777777" w:rsidTr="00D9098E">
        <w:trPr>
          <w:trHeight w:hRule="exact" w:val="432"/>
        </w:trPr>
        <w:tc>
          <w:tcPr>
            <w:tcW w:w="723" w:type="dxa"/>
            <w:shd w:val="clear" w:color="auto" w:fill="E7E6E6" w:themeFill="background2"/>
            <w:vAlign w:val="center"/>
          </w:tcPr>
          <w:p w14:paraId="789D0991"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2.</w:t>
            </w:r>
          </w:p>
        </w:tc>
        <w:tc>
          <w:tcPr>
            <w:tcW w:w="6782" w:type="dxa"/>
            <w:vAlign w:val="center"/>
          </w:tcPr>
          <w:p w14:paraId="3B84E74D"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State tax withholding forms (NC-4)</w:t>
            </w:r>
          </w:p>
          <w:p w14:paraId="74AA56E7"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p>
        </w:tc>
        <w:tc>
          <w:tcPr>
            <w:tcW w:w="1292" w:type="dxa"/>
            <w:shd w:val="clear" w:color="auto" w:fill="E7E6E6" w:themeFill="background2"/>
            <w:vAlign w:val="center"/>
          </w:tcPr>
          <w:p w14:paraId="45D4C544"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0EA0AA88"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r w:rsidR="00ED1368" w:rsidRPr="00ED1368" w14:paraId="49DBED81" w14:textId="77777777" w:rsidTr="00D9098E">
        <w:trPr>
          <w:trHeight w:hRule="exact" w:val="432"/>
        </w:trPr>
        <w:tc>
          <w:tcPr>
            <w:tcW w:w="723" w:type="dxa"/>
            <w:shd w:val="clear" w:color="auto" w:fill="E7E6E6" w:themeFill="background2"/>
            <w:vAlign w:val="center"/>
          </w:tcPr>
          <w:p w14:paraId="4F7C0624"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3.</w:t>
            </w:r>
          </w:p>
        </w:tc>
        <w:tc>
          <w:tcPr>
            <w:tcW w:w="6782" w:type="dxa"/>
            <w:vAlign w:val="center"/>
          </w:tcPr>
          <w:p w14:paraId="640485DE"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Garnishments</w:t>
            </w:r>
          </w:p>
          <w:p w14:paraId="1C9079FB"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p>
        </w:tc>
        <w:tc>
          <w:tcPr>
            <w:tcW w:w="1292" w:type="dxa"/>
            <w:shd w:val="clear" w:color="auto" w:fill="E7E6E6" w:themeFill="background2"/>
            <w:vAlign w:val="center"/>
          </w:tcPr>
          <w:p w14:paraId="6DA44DF9"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535047B6"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r w:rsidR="00ED1368" w:rsidRPr="00ED1368" w14:paraId="13CB6335" w14:textId="77777777" w:rsidTr="00D9098E">
        <w:trPr>
          <w:trHeight w:hRule="exact" w:val="432"/>
        </w:trPr>
        <w:tc>
          <w:tcPr>
            <w:tcW w:w="723" w:type="dxa"/>
            <w:shd w:val="clear" w:color="auto" w:fill="E7E6E6" w:themeFill="background2"/>
            <w:vAlign w:val="center"/>
          </w:tcPr>
          <w:p w14:paraId="15334648"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4.</w:t>
            </w:r>
          </w:p>
        </w:tc>
        <w:tc>
          <w:tcPr>
            <w:tcW w:w="6782" w:type="dxa"/>
            <w:vAlign w:val="center"/>
          </w:tcPr>
          <w:p w14:paraId="6B1BF884"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Any payroll records with social security numbers</w:t>
            </w:r>
          </w:p>
          <w:p w14:paraId="2B19E148"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p>
        </w:tc>
        <w:tc>
          <w:tcPr>
            <w:tcW w:w="1292" w:type="dxa"/>
            <w:shd w:val="clear" w:color="auto" w:fill="E7E6E6" w:themeFill="background2"/>
            <w:vAlign w:val="center"/>
          </w:tcPr>
          <w:p w14:paraId="1AE44E6A"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43A10862"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r w:rsidR="00ED1368" w:rsidRPr="00ED1368" w14:paraId="0C77B625" w14:textId="77777777" w:rsidTr="00D9098E">
        <w:trPr>
          <w:trHeight w:hRule="exact" w:val="432"/>
        </w:trPr>
        <w:tc>
          <w:tcPr>
            <w:tcW w:w="723" w:type="dxa"/>
            <w:shd w:val="clear" w:color="auto" w:fill="E7E6E6" w:themeFill="background2"/>
            <w:vAlign w:val="center"/>
          </w:tcPr>
          <w:p w14:paraId="7CA9A64B"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5.</w:t>
            </w:r>
          </w:p>
        </w:tc>
        <w:tc>
          <w:tcPr>
            <w:tcW w:w="6782" w:type="dxa"/>
            <w:vAlign w:val="center"/>
          </w:tcPr>
          <w:p w14:paraId="135D7460"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Request for employment verification</w:t>
            </w:r>
          </w:p>
          <w:p w14:paraId="0346345C"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p>
        </w:tc>
        <w:tc>
          <w:tcPr>
            <w:tcW w:w="1292" w:type="dxa"/>
            <w:shd w:val="clear" w:color="auto" w:fill="E7E6E6" w:themeFill="background2"/>
            <w:vAlign w:val="center"/>
          </w:tcPr>
          <w:p w14:paraId="37536AB7"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1631B84A"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bl>
    <w:p w14:paraId="679352F3" w14:textId="77777777" w:rsidR="00ED1368" w:rsidRPr="00ED1368" w:rsidRDefault="00ED1368" w:rsidP="00ED1368">
      <w:pPr>
        <w:widowControl w:val="0"/>
        <w:autoSpaceDE w:val="0"/>
        <w:autoSpaceDN w:val="0"/>
        <w:spacing w:after="0" w:line="276" w:lineRule="auto"/>
        <w:ind w:left="720"/>
        <w:rPr>
          <w:rFonts w:eastAsia="Times New Roman" w:cstheme="minorHAnsi"/>
          <w:sz w:val="24"/>
          <w:szCs w:val="24"/>
        </w:rPr>
      </w:pPr>
    </w:p>
    <w:p w14:paraId="19E2263F" w14:textId="77777777" w:rsidR="00ED1368" w:rsidRPr="00ED1368" w:rsidRDefault="00ED1368" w:rsidP="00ED1368">
      <w:pPr>
        <w:widowControl w:val="0"/>
        <w:autoSpaceDE w:val="0"/>
        <w:autoSpaceDN w:val="0"/>
        <w:spacing w:after="0" w:line="276" w:lineRule="auto"/>
        <w:ind w:left="720"/>
        <w:rPr>
          <w:rFonts w:eastAsia="Times New Roman" w:cstheme="minorHAnsi"/>
          <w:sz w:val="24"/>
          <w:szCs w:val="24"/>
        </w:rPr>
      </w:pPr>
      <w:r w:rsidRPr="00ED1368">
        <w:rPr>
          <w:rFonts w:eastAsia="Times New Roman" w:cstheme="minorHAnsi"/>
          <w:b/>
          <w:sz w:val="24"/>
          <w:szCs w:val="24"/>
        </w:rPr>
        <w:t>Medical File:</w:t>
      </w:r>
      <w:r w:rsidRPr="00ED1368">
        <w:rPr>
          <w:rFonts w:eastAsia="Times New Roman" w:cstheme="minorHAnsi"/>
          <w:sz w:val="24"/>
          <w:szCs w:val="24"/>
        </w:rPr>
        <w:t xml:space="preserve"> </w:t>
      </w:r>
    </w:p>
    <w:p w14:paraId="13E1FCEE" w14:textId="77777777" w:rsidR="00ED1368" w:rsidRPr="00ED1368" w:rsidRDefault="00ED1368" w:rsidP="00ED1368">
      <w:pPr>
        <w:widowControl w:val="0"/>
        <w:autoSpaceDE w:val="0"/>
        <w:autoSpaceDN w:val="0"/>
        <w:spacing w:after="0" w:line="276" w:lineRule="auto"/>
        <w:ind w:left="720"/>
        <w:rPr>
          <w:rFonts w:eastAsia="Times New Roman" w:cstheme="minorHAnsi"/>
          <w:sz w:val="24"/>
          <w:szCs w:val="24"/>
        </w:rPr>
      </w:pPr>
      <w:r w:rsidRPr="00ED1368">
        <w:rPr>
          <w:rFonts w:eastAsia="Times New Roman" w:cstheme="minorHAnsi"/>
          <w:sz w:val="24"/>
          <w:szCs w:val="24"/>
        </w:rPr>
        <w:t>Includes information related to medical conditions or benefits.  The following are potential documents:</w:t>
      </w:r>
    </w:p>
    <w:tbl>
      <w:tblPr>
        <w:tblW w:w="103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4"/>
        <w:gridCol w:w="6978"/>
        <w:gridCol w:w="1329"/>
        <w:gridCol w:w="1299"/>
      </w:tblGrid>
      <w:tr w:rsidR="00ED1368" w:rsidRPr="00ED1368" w14:paraId="028E191C" w14:textId="77777777" w:rsidTr="00D9098E">
        <w:trPr>
          <w:trHeight w:hRule="exact" w:val="432"/>
        </w:trPr>
        <w:tc>
          <w:tcPr>
            <w:tcW w:w="723" w:type="dxa"/>
            <w:shd w:val="clear" w:color="auto" w:fill="E7E6E6" w:themeFill="background2"/>
            <w:vAlign w:val="center"/>
          </w:tcPr>
          <w:p w14:paraId="5FB0F938"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1.</w:t>
            </w:r>
          </w:p>
        </w:tc>
        <w:tc>
          <w:tcPr>
            <w:tcW w:w="6782" w:type="dxa"/>
            <w:vAlign w:val="center"/>
          </w:tcPr>
          <w:p w14:paraId="2355D37B"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Insurance enrollment forms</w:t>
            </w:r>
          </w:p>
          <w:p w14:paraId="2E9ECC02"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p>
        </w:tc>
        <w:tc>
          <w:tcPr>
            <w:tcW w:w="1292" w:type="dxa"/>
            <w:shd w:val="clear" w:color="auto" w:fill="E7E6E6" w:themeFill="background2"/>
            <w:vAlign w:val="center"/>
          </w:tcPr>
          <w:p w14:paraId="1D0536A8"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6C0E7AE8"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r w:rsidR="00ED1368" w:rsidRPr="00ED1368" w14:paraId="358AF3D3" w14:textId="77777777" w:rsidTr="00D9098E">
        <w:trPr>
          <w:trHeight w:hRule="exact" w:val="432"/>
        </w:trPr>
        <w:tc>
          <w:tcPr>
            <w:tcW w:w="723" w:type="dxa"/>
            <w:shd w:val="clear" w:color="auto" w:fill="E7E6E6" w:themeFill="background2"/>
            <w:vAlign w:val="center"/>
          </w:tcPr>
          <w:p w14:paraId="20660058"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2.</w:t>
            </w:r>
          </w:p>
        </w:tc>
        <w:tc>
          <w:tcPr>
            <w:tcW w:w="6782" w:type="dxa"/>
            <w:vAlign w:val="center"/>
          </w:tcPr>
          <w:p w14:paraId="0427FA27"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Workers compensation records</w:t>
            </w:r>
          </w:p>
          <w:p w14:paraId="0CB46DE8"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p>
        </w:tc>
        <w:tc>
          <w:tcPr>
            <w:tcW w:w="1292" w:type="dxa"/>
            <w:shd w:val="clear" w:color="auto" w:fill="E7E6E6" w:themeFill="background2"/>
            <w:vAlign w:val="center"/>
          </w:tcPr>
          <w:p w14:paraId="00E9188E"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095FA6B4"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r w:rsidR="00ED1368" w:rsidRPr="00ED1368" w14:paraId="45AB481F" w14:textId="77777777" w:rsidTr="00D9098E">
        <w:trPr>
          <w:trHeight w:hRule="exact" w:val="432"/>
        </w:trPr>
        <w:tc>
          <w:tcPr>
            <w:tcW w:w="723" w:type="dxa"/>
            <w:shd w:val="clear" w:color="auto" w:fill="E7E6E6" w:themeFill="background2"/>
            <w:vAlign w:val="center"/>
          </w:tcPr>
          <w:p w14:paraId="2EB8BFFB"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3.</w:t>
            </w:r>
          </w:p>
        </w:tc>
        <w:tc>
          <w:tcPr>
            <w:tcW w:w="6782" w:type="dxa"/>
            <w:vAlign w:val="center"/>
          </w:tcPr>
          <w:p w14:paraId="00A9C592"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Medical leave requests and related documents</w:t>
            </w:r>
          </w:p>
          <w:p w14:paraId="0C0D2D29"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p>
        </w:tc>
        <w:tc>
          <w:tcPr>
            <w:tcW w:w="1292" w:type="dxa"/>
            <w:shd w:val="clear" w:color="auto" w:fill="E7E6E6" w:themeFill="background2"/>
            <w:vAlign w:val="center"/>
          </w:tcPr>
          <w:p w14:paraId="708A3D6F"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0263B1DE"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r w:rsidR="00ED1368" w:rsidRPr="00ED1368" w14:paraId="3977204C" w14:textId="77777777" w:rsidTr="00D9098E">
        <w:trPr>
          <w:trHeight w:hRule="exact" w:val="432"/>
        </w:trPr>
        <w:tc>
          <w:tcPr>
            <w:tcW w:w="723" w:type="dxa"/>
            <w:shd w:val="clear" w:color="auto" w:fill="E7E6E6" w:themeFill="background2"/>
            <w:vAlign w:val="center"/>
          </w:tcPr>
          <w:p w14:paraId="56FAA920"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4.</w:t>
            </w:r>
          </w:p>
        </w:tc>
        <w:tc>
          <w:tcPr>
            <w:tcW w:w="6782" w:type="dxa"/>
            <w:vAlign w:val="center"/>
          </w:tcPr>
          <w:p w14:paraId="693715A0"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Beneficiary forms</w:t>
            </w:r>
          </w:p>
          <w:p w14:paraId="014595A3"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p>
        </w:tc>
        <w:tc>
          <w:tcPr>
            <w:tcW w:w="1292" w:type="dxa"/>
            <w:shd w:val="clear" w:color="auto" w:fill="E7E6E6" w:themeFill="background2"/>
            <w:vAlign w:val="center"/>
          </w:tcPr>
          <w:p w14:paraId="658A4104"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03ED1624"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r w:rsidR="00ED1368" w:rsidRPr="00ED1368" w14:paraId="47A6E3D8" w14:textId="77777777" w:rsidTr="00D9098E">
        <w:trPr>
          <w:trHeight w:hRule="exact" w:val="432"/>
        </w:trPr>
        <w:tc>
          <w:tcPr>
            <w:tcW w:w="723" w:type="dxa"/>
            <w:shd w:val="clear" w:color="auto" w:fill="E7E6E6" w:themeFill="background2"/>
            <w:vAlign w:val="center"/>
          </w:tcPr>
          <w:p w14:paraId="2A1EC672"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5.</w:t>
            </w:r>
          </w:p>
        </w:tc>
        <w:tc>
          <w:tcPr>
            <w:tcW w:w="6782" w:type="dxa"/>
            <w:vAlign w:val="center"/>
          </w:tcPr>
          <w:p w14:paraId="79AFDE26"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Doctor’s notes for absences (if employer’s practice)</w:t>
            </w:r>
          </w:p>
          <w:p w14:paraId="6AEA56BB"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p>
        </w:tc>
        <w:tc>
          <w:tcPr>
            <w:tcW w:w="1292" w:type="dxa"/>
            <w:shd w:val="clear" w:color="auto" w:fill="E7E6E6" w:themeFill="background2"/>
            <w:vAlign w:val="center"/>
          </w:tcPr>
          <w:p w14:paraId="3B0E38BF"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2BA3D81F"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bl>
    <w:p w14:paraId="687FB35A" w14:textId="77777777" w:rsidR="00ED1368" w:rsidRPr="00ED1368" w:rsidRDefault="00ED1368" w:rsidP="00ED1368">
      <w:pPr>
        <w:widowControl w:val="0"/>
        <w:autoSpaceDE w:val="0"/>
        <w:autoSpaceDN w:val="0"/>
        <w:spacing w:after="0" w:line="276" w:lineRule="auto"/>
        <w:ind w:left="720"/>
        <w:rPr>
          <w:rFonts w:eastAsia="Times New Roman" w:cstheme="minorHAnsi"/>
          <w:sz w:val="24"/>
          <w:szCs w:val="24"/>
        </w:rPr>
      </w:pPr>
    </w:p>
    <w:p w14:paraId="06107464" w14:textId="77777777" w:rsidR="00ED1368" w:rsidRPr="00ED1368" w:rsidRDefault="00ED1368" w:rsidP="00ED1368">
      <w:pPr>
        <w:widowControl w:val="0"/>
        <w:autoSpaceDE w:val="0"/>
        <w:autoSpaceDN w:val="0"/>
        <w:spacing w:after="0" w:line="276" w:lineRule="auto"/>
        <w:ind w:left="720"/>
        <w:rPr>
          <w:rFonts w:eastAsia="Times New Roman" w:cstheme="minorHAnsi"/>
          <w:b/>
          <w:sz w:val="24"/>
          <w:szCs w:val="24"/>
        </w:rPr>
      </w:pPr>
      <w:r w:rsidRPr="00ED1368">
        <w:rPr>
          <w:rFonts w:eastAsia="Times New Roman" w:cstheme="minorHAnsi"/>
          <w:b/>
          <w:sz w:val="24"/>
          <w:szCs w:val="24"/>
        </w:rPr>
        <w:t>I-9 File:</w:t>
      </w:r>
    </w:p>
    <w:tbl>
      <w:tblPr>
        <w:tblW w:w="103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4"/>
        <w:gridCol w:w="6978"/>
        <w:gridCol w:w="1329"/>
        <w:gridCol w:w="1299"/>
      </w:tblGrid>
      <w:tr w:rsidR="00ED1368" w:rsidRPr="00ED1368" w14:paraId="1D26DF4E" w14:textId="77777777" w:rsidTr="00D9098E">
        <w:trPr>
          <w:trHeight w:hRule="exact" w:val="2088"/>
        </w:trPr>
        <w:tc>
          <w:tcPr>
            <w:tcW w:w="723" w:type="dxa"/>
            <w:shd w:val="clear" w:color="auto" w:fill="E7E6E6" w:themeFill="background2"/>
            <w:vAlign w:val="center"/>
          </w:tcPr>
          <w:p w14:paraId="404DDAFF"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1.</w:t>
            </w:r>
          </w:p>
        </w:tc>
        <w:tc>
          <w:tcPr>
            <w:tcW w:w="6782" w:type="dxa"/>
            <w:vAlign w:val="center"/>
          </w:tcPr>
          <w:p w14:paraId="05D74B19"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Active personnel: I-9s and any supporting documentation should be maintained separately from the personnel file. This could be in a separate binder or folder (keep all I-9s of active employees together). The purpose of this is to easily make them available is the employer is subject to an inspection by the USCIS.</w:t>
            </w:r>
          </w:p>
        </w:tc>
        <w:tc>
          <w:tcPr>
            <w:tcW w:w="1292" w:type="dxa"/>
            <w:shd w:val="clear" w:color="auto" w:fill="E7E6E6" w:themeFill="background2"/>
            <w:vAlign w:val="center"/>
          </w:tcPr>
          <w:p w14:paraId="2F68A51F"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5C936216"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r w:rsidR="00ED1368" w:rsidRPr="00ED1368" w14:paraId="7CEE27CA" w14:textId="77777777" w:rsidTr="00D9098E">
        <w:trPr>
          <w:trHeight w:hRule="exact" w:val="1725"/>
        </w:trPr>
        <w:tc>
          <w:tcPr>
            <w:tcW w:w="723" w:type="dxa"/>
            <w:shd w:val="clear" w:color="auto" w:fill="E7E6E6" w:themeFill="background2"/>
            <w:vAlign w:val="center"/>
          </w:tcPr>
          <w:p w14:paraId="775169BB"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2.</w:t>
            </w:r>
          </w:p>
        </w:tc>
        <w:tc>
          <w:tcPr>
            <w:tcW w:w="6782" w:type="dxa"/>
            <w:vAlign w:val="center"/>
          </w:tcPr>
          <w:p w14:paraId="09522632"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Terminated personnel: I-9 forms can be destroyed after 1 year from the termination date or three years from date of hire, whichever is later. Terminated I-9 forms should be maintained separately from the active I-9 files, filed by month/year of purge date.</w:t>
            </w:r>
          </w:p>
        </w:tc>
        <w:tc>
          <w:tcPr>
            <w:tcW w:w="1292" w:type="dxa"/>
            <w:shd w:val="clear" w:color="auto" w:fill="E7E6E6" w:themeFill="background2"/>
            <w:vAlign w:val="center"/>
          </w:tcPr>
          <w:p w14:paraId="2F8FF800"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4129D571"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bl>
    <w:p w14:paraId="5779651F" w14:textId="77777777" w:rsidR="00ED1368" w:rsidRPr="00ED1368" w:rsidRDefault="00ED1368" w:rsidP="00ED1368">
      <w:pPr>
        <w:widowControl w:val="0"/>
        <w:autoSpaceDE w:val="0"/>
        <w:autoSpaceDN w:val="0"/>
        <w:spacing w:after="0" w:line="276" w:lineRule="auto"/>
        <w:ind w:left="720"/>
        <w:rPr>
          <w:rFonts w:eastAsia="Times New Roman" w:cstheme="minorHAnsi"/>
          <w:b/>
          <w:sz w:val="24"/>
          <w:szCs w:val="24"/>
        </w:rPr>
      </w:pPr>
    </w:p>
    <w:p w14:paraId="67293019" w14:textId="77777777" w:rsidR="00ED1368" w:rsidRPr="00ED1368" w:rsidRDefault="00ED1368" w:rsidP="00ED1368">
      <w:pPr>
        <w:widowControl w:val="0"/>
        <w:autoSpaceDE w:val="0"/>
        <w:autoSpaceDN w:val="0"/>
        <w:spacing w:after="0" w:line="276" w:lineRule="auto"/>
        <w:ind w:left="720"/>
        <w:rPr>
          <w:rFonts w:eastAsia="Times New Roman" w:cstheme="minorHAnsi"/>
          <w:b/>
          <w:sz w:val="24"/>
          <w:szCs w:val="24"/>
        </w:rPr>
      </w:pPr>
      <w:r w:rsidRPr="00ED1368">
        <w:rPr>
          <w:rFonts w:eastAsia="Times New Roman" w:cstheme="minorHAnsi"/>
          <w:b/>
          <w:sz w:val="24"/>
          <w:szCs w:val="24"/>
        </w:rPr>
        <w:t>Confidential File:</w:t>
      </w:r>
    </w:p>
    <w:p w14:paraId="3227271E" w14:textId="77777777" w:rsidR="00ED1368" w:rsidRPr="00ED1368" w:rsidRDefault="00ED1368" w:rsidP="00ED1368">
      <w:pPr>
        <w:widowControl w:val="0"/>
        <w:autoSpaceDE w:val="0"/>
        <w:autoSpaceDN w:val="0"/>
        <w:spacing w:after="0" w:line="276" w:lineRule="auto"/>
        <w:ind w:left="720"/>
        <w:rPr>
          <w:rFonts w:eastAsia="Times New Roman" w:cstheme="minorHAnsi"/>
          <w:sz w:val="24"/>
          <w:szCs w:val="24"/>
        </w:rPr>
      </w:pPr>
      <w:r w:rsidRPr="00ED1368">
        <w:rPr>
          <w:rFonts w:eastAsia="Times New Roman" w:cstheme="minorHAnsi"/>
          <w:sz w:val="24"/>
          <w:szCs w:val="24"/>
        </w:rPr>
        <w:t xml:space="preserve">Documents containing notes related to litigation/confidential investigations which did not result in </w:t>
      </w:r>
      <w:r w:rsidRPr="00ED1368">
        <w:rPr>
          <w:rFonts w:eastAsia="Times New Roman" w:cstheme="minorHAnsi"/>
          <w:sz w:val="24"/>
          <w:szCs w:val="24"/>
        </w:rPr>
        <w:lastRenderedPageBreak/>
        <w:t>corrective action and other such items should be kept in a file separate from other employment files and are subject to retention until the end of any active litigation.</w:t>
      </w:r>
    </w:p>
    <w:p w14:paraId="2314834A" w14:textId="77777777" w:rsidR="00ED1368" w:rsidRPr="00ED1368" w:rsidRDefault="00ED1368" w:rsidP="00ED1368">
      <w:pPr>
        <w:widowControl w:val="0"/>
        <w:autoSpaceDE w:val="0"/>
        <w:autoSpaceDN w:val="0"/>
        <w:spacing w:after="0" w:line="276" w:lineRule="auto"/>
        <w:ind w:left="720"/>
        <w:rPr>
          <w:rFonts w:eastAsia="Times New Roman" w:cstheme="minorHAnsi"/>
          <w:b/>
          <w:sz w:val="24"/>
          <w:szCs w:val="24"/>
        </w:rPr>
      </w:pPr>
    </w:p>
    <w:p w14:paraId="64FD7C1B" w14:textId="77777777" w:rsidR="00ED1368" w:rsidRPr="00ED1368" w:rsidRDefault="00ED1368" w:rsidP="00ED1368">
      <w:pPr>
        <w:widowControl w:val="0"/>
        <w:autoSpaceDE w:val="0"/>
        <w:autoSpaceDN w:val="0"/>
        <w:spacing w:after="0" w:line="276" w:lineRule="auto"/>
        <w:ind w:left="720"/>
        <w:rPr>
          <w:rFonts w:eastAsia="Times New Roman" w:cstheme="minorHAnsi"/>
          <w:b/>
          <w:sz w:val="24"/>
          <w:szCs w:val="24"/>
        </w:rPr>
      </w:pPr>
      <w:r w:rsidRPr="00ED1368">
        <w:rPr>
          <w:rFonts w:eastAsia="Times New Roman" w:cstheme="minorHAnsi"/>
          <w:b/>
          <w:sz w:val="24"/>
          <w:szCs w:val="24"/>
        </w:rPr>
        <w:t>Terminated Employee File:</w:t>
      </w:r>
    </w:p>
    <w:tbl>
      <w:tblPr>
        <w:tblW w:w="103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4"/>
        <w:gridCol w:w="6978"/>
        <w:gridCol w:w="1329"/>
        <w:gridCol w:w="1299"/>
      </w:tblGrid>
      <w:tr w:rsidR="00ED1368" w:rsidRPr="00ED1368" w14:paraId="7706A184" w14:textId="77777777" w:rsidTr="00D9098E">
        <w:trPr>
          <w:trHeight w:hRule="exact" w:val="432"/>
        </w:trPr>
        <w:tc>
          <w:tcPr>
            <w:tcW w:w="723" w:type="dxa"/>
            <w:vAlign w:val="center"/>
          </w:tcPr>
          <w:p w14:paraId="6B8F09EC"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1.</w:t>
            </w:r>
          </w:p>
        </w:tc>
        <w:tc>
          <w:tcPr>
            <w:tcW w:w="6782" w:type="dxa"/>
            <w:vAlign w:val="center"/>
          </w:tcPr>
          <w:p w14:paraId="697C9513"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Are terminated files locked and secured with limited access?</w:t>
            </w:r>
          </w:p>
          <w:p w14:paraId="6B6FDAEF"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p>
        </w:tc>
        <w:tc>
          <w:tcPr>
            <w:tcW w:w="1292" w:type="dxa"/>
            <w:vAlign w:val="center"/>
          </w:tcPr>
          <w:p w14:paraId="3D2EE548"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4B1EC8B5"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r w:rsidR="00ED1368" w:rsidRPr="00ED1368" w14:paraId="15613C06" w14:textId="77777777" w:rsidTr="00D9098E">
        <w:trPr>
          <w:trHeight w:hRule="exact" w:val="1095"/>
        </w:trPr>
        <w:tc>
          <w:tcPr>
            <w:tcW w:w="723" w:type="dxa"/>
            <w:vAlign w:val="center"/>
          </w:tcPr>
          <w:p w14:paraId="546F3605"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2.</w:t>
            </w:r>
          </w:p>
        </w:tc>
        <w:tc>
          <w:tcPr>
            <w:tcW w:w="6782" w:type="dxa"/>
            <w:vAlign w:val="center"/>
          </w:tcPr>
          <w:p w14:paraId="49783B67" w14:textId="3BBB06C2"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Does the employer have a regular (weekly, monthly or quarterly) disposal plan for documents that have exceeded record retention guidelines?</w:t>
            </w:r>
          </w:p>
        </w:tc>
        <w:tc>
          <w:tcPr>
            <w:tcW w:w="1292" w:type="dxa"/>
            <w:vAlign w:val="center"/>
          </w:tcPr>
          <w:p w14:paraId="248BB33D"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1E67F651"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r w:rsidR="00ED1368" w:rsidRPr="00ED1368" w14:paraId="052866FA" w14:textId="77777777" w:rsidTr="00D9098E">
        <w:trPr>
          <w:trHeight w:hRule="exact" w:val="1131"/>
        </w:trPr>
        <w:tc>
          <w:tcPr>
            <w:tcW w:w="723" w:type="dxa"/>
            <w:vAlign w:val="center"/>
          </w:tcPr>
          <w:p w14:paraId="4E48674E"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3.</w:t>
            </w:r>
          </w:p>
        </w:tc>
        <w:tc>
          <w:tcPr>
            <w:tcW w:w="6782" w:type="dxa"/>
            <w:vAlign w:val="center"/>
          </w:tcPr>
          <w:p w14:paraId="4AAFECDC" w14:textId="39D7E532"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Are employment records that have met or exceeded record retentio</w:t>
            </w:r>
            <w:r w:rsidR="00CD7A91">
              <w:rPr>
                <w:rFonts w:eastAsia="Times New Roman" w:cstheme="minorHAnsi"/>
                <w:sz w:val="24"/>
                <w:szCs w:val="24"/>
              </w:rPr>
              <w:t>n</w:t>
            </w:r>
            <w:r w:rsidRPr="00ED1368">
              <w:rPr>
                <w:rFonts w:eastAsia="Times New Roman" w:cstheme="minorHAnsi"/>
                <w:sz w:val="24"/>
                <w:szCs w:val="24"/>
              </w:rPr>
              <w:t xml:space="preserve"> requirements disposed of via shredding, burning or fully destroying these records?</w:t>
            </w:r>
          </w:p>
        </w:tc>
        <w:tc>
          <w:tcPr>
            <w:tcW w:w="1292" w:type="dxa"/>
            <w:vAlign w:val="center"/>
          </w:tcPr>
          <w:p w14:paraId="5A1E7F60"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5F095C57"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r w:rsidR="00ED1368" w:rsidRPr="00ED1368" w14:paraId="06496B16" w14:textId="77777777" w:rsidTr="00D9098E">
        <w:trPr>
          <w:trHeight w:hRule="exact" w:val="1014"/>
        </w:trPr>
        <w:tc>
          <w:tcPr>
            <w:tcW w:w="723" w:type="dxa"/>
            <w:vAlign w:val="center"/>
          </w:tcPr>
          <w:p w14:paraId="7A033179"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t>4.</w:t>
            </w:r>
          </w:p>
        </w:tc>
        <w:tc>
          <w:tcPr>
            <w:tcW w:w="6782" w:type="dxa"/>
            <w:vAlign w:val="center"/>
          </w:tcPr>
          <w:p w14:paraId="678DF90C"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r w:rsidRPr="00ED1368">
              <w:rPr>
                <w:rFonts w:eastAsia="Times New Roman" w:cstheme="minorHAnsi"/>
                <w:sz w:val="24"/>
                <w:szCs w:val="24"/>
              </w:rPr>
              <w:t>Are files related to a current or potential lawsuit maintained by legal counsel or in some other way marked to be exempted from destruction?  (Best to keep separate in confidential file.)</w:t>
            </w:r>
          </w:p>
          <w:p w14:paraId="4C983892" w14:textId="77777777" w:rsidR="00ED1368" w:rsidRPr="00ED1368" w:rsidRDefault="00ED1368" w:rsidP="00ED1368">
            <w:pPr>
              <w:widowControl w:val="0"/>
              <w:autoSpaceDE w:val="0"/>
              <w:autoSpaceDN w:val="0"/>
              <w:spacing w:after="0" w:line="276" w:lineRule="auto"/>
              <w:rPr>
                <w:rFonts w:eastAsia="Times New Roman" w:cstheme="minorHAnsi"/>
                <w:sz w:val="24"/>
                <w:szCs w:val="24"/>
              </w:rPr>
            </w:pPr>
          </w:p>
        </w:tc>
        <w:tc>
          <w:tcPr>
            <w:tcW w:w="1292" w:type="dxa"/>
            <w:vAlign w:val="center"/>
          </w:tcPr>
          <w:p w14:paraId="06BF1282"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Yes</w:t>
            </w:r>
          </w:p>
        </w:tc>
        <w:tc>
          <w:tcPr>
            <w:tcW w:w="1263" w:type="dxa"/>
            <w:vAlign w:val="center"/>
          </w:tcPr>
          <w:p w14:paraId="6B35B40E" w14:textId="77777777" w:rsidR="00ED1368" w:rsidRPr="00ED1368" w:rsidRDefault="00ED1368" w:rsidP="00ED1368">
            <w:pPr>
              <w:widowControl w:val="0"/>
              <w:autoSpaceDE w:val="0"/>
              <w:autoSpaceDN w:val="0"/>
              <w:spacing w:after="0" w:line="276" w:lineRule="auto"/>
              <w:jc w:val="center"/>
              <w:rPr>
                <w:rFonts w:eastAsia="Times New Roman" w:cstheme="minorHAnsi"/>
                <w:sz w:val="24"/>
                <w:szCs w:val="24"/>
              </w:rPr>
            </w:pPr>
            <w:r w:rsidRPr="00ED1368">
              <w:rPr>
                <w:rFonts w:eastAsia="Times New Roman" w:cstheme="minorHAnsi"/>
                <w:sz w:val="24"/>
                <w:szCs w:val="24"/>
              </w:rPr>
              <w:sym w:font="Wingdings" w:char="F06F"/>
            </w:r>
            <w:r w:rsidRPr="00ED1368">
              <w:rPr>
                <w:rFonts w:eastAsia="Times New Roman" w:cstheme="minorHAnsi"/>
                <w:sz w:val="24"/>
                <w:szCs w:val="24"/>
              </w:rPr>
              <w:t xml:space="preserve"> No</w:t>
            </w:r>
          </w:p>
        </w:tc>
      </w:tr>
    </w:tbl>
    <w:p w14:paraId="499DD0FB" w14:textId="77777777" w:rsidR="00ED1368" w:rsidRPr="00ED1368" w:rsidRDefault="00ED1368" w:rsidP="00ED1368">
      <w:pPr>
        <w:widowControl w:val="0"/>
        <w:autoSpaceDE w:val="0"/>
        <w:autoSpaceDN w:val="0"/>
        <w:spacing w:after="0" w:line="276" w:lineRule="auto"/>
        <w:ind w:left="720"/>
        <w:rPr>
          <w:rFonts w:eastAsia="Times New Roman" w:cstheme="minorHAnsi"/>
          <w:sz w:val="24"/>
          <w:szCs w:val="24"/>
        </w:rPr>
      </w:pPr>
    </w:p>
    <w:p w14:paraId="46670A8B" w14:textId="77777777" w:rsidR="00ED1368" w:rsidRPr="00ED1368" w:rsidRDefault="00ED1368" w:rsidP="00ED1368">
      <w:pPr>
        <w:widowControl w:val="0"/>
        <w:autoSpaceDE w:val="0"/>
        <w:autoSpaceDN w:val="0"/>
        <w:spacing w:before="2" w:after="0" w:line="276" w:lineRule="auto"/>
        <w:ind w:left="720"/>
        <w:rPr>
          <w:rFonts w:eastAsia="Times New Roman" w:cstheme="minorHAnsi"/>
          <w:b/>
          <w:sz w:val="24"/>
          <w:szCs w:val="24"/>
        </w:rPr>
      </w:pPr>
      <w:r w:rsidRPr="00ED1368">
        <w:rPr>
          <w:rFonts w:eastAsia="Times New Roman" w:cstheme="minorHAnsi"/>
          <w:b/>
          <w:sz w:val="24"/>
          <w:szCs w:val="24"/>
        </w:rPr>
        <w:t>Other Considerations:</w:t>
      </w:r>
    </w:p>
    <w:p w14:paraId="7A0C5CC5" w14:textId="77777777" w:rsidR="00ED1368" w:rsidRPr="00ED1368" w:rsidRDefault="00ED1368" w:rsidP="00ED1368">
      <w:pPr>
        <w:widowControl w:val="0"/>
        <w:autoSpaceDE w:val="0"/>
        <w:autoSpaceDN w:val="0"/>
        <w:spacing w:before="2" w:after="0" w:line="276" w:lineRule="auto"/>
        <w:ind w:left="720"/>
        <w:rPr>
          <w:rFonts w:eastAsia="Times New Roman" w:cstheme="minorHAnsi"/>
          <w:sz w:val="24"/>
          <w:szCs w:val="24"/>
        </w:rPr>
      </w:pPr>
    </w:p>
    <w:p w14:paraId="474FEF72" w14:textId="77777777" w:rsidR="00ED1368" w:rsidRPr="00ED1368" w:rsidRDefault="00ED1368" w:rsidP="00ED1368">
      <w:pPr>
        <w:widowControl w:val="0"/>
        <w:numPr>
          <w:ilvl w:val="0"/>
          <w:numId w:val="1"/>
        </w:numPr>
        <w:autoSpaceDE w:val="0"/>
        <w:autoSpaceDN w:val="0"/>
        <w:spacing w:before="1" w:after="0" w:line="276" w:lineRule="auto"/>
        <w:rPr>
          <w:rFonts w:eastAsia="Times New Roman" w:cstheme="minorHAnsi"/>
          <w:b/>
          <w:sz w:val="24"/>
          <w:szCs w:val="24"/>
        </w:rPr>
      </w:pPr>
      <w:r w:rsidRPr="00ED1368">
        <w:rPr>
          <w:rFonts w:eastAsia="Times New Roman" w:cstheme="minorHAnsi"/>
          <w:b/>
          <w:w w:val="105"/>
          <w:sz w:val="24"/>
          <w:szCs w:val="24"/>
        </w:rPr>
        <w:t>How long should we keep records?</w:t>
      </w:r>
    </w:p>
    <w:p w14:paraId="60A1C83F" w14:textId="5023CCAB" w:rsidR="00ED1368" w:rsidRPr="00ED1368" w:rsidRDefault="00ED1368" w:rsidP="00ED1368">
      <w:pPr>
        <w:widowControl w:val="0"/>
        <w:autoSpaceDE w:val="0"/>
        <w:autoSpaceDN w:val="0"/>
        <w:spacing w:before="13" w:after="0" w:line="276" w:lineRule="auto"/>
        <w:ind w:left="720"/>
        <w:rPr>
          <w:rFonts w:eastAsia="Times New Roman" w:cstheme="minorHAnsi"/>
          <w:sz w:val="24"/>
          <w:szCs w:val="24"/>
        </w:rPr>
      </w:pPr>
      <w:r w:rsidRPr="00ED1368">
        <w:rPr>
          <w:rFonts w:eastAsia="Times New Roman" w:cstheme="minorHAnsi"/>
          <w:sz w:val="24"/>
          <w:szCs w:val="24"/>
        </w:rPr>
        <w:t xml:space="preserve">Record retention requirements can be found </w:t>
      </w:r>
      <w:r w:rsidR="00642CAA">
        <w:rPr>
          <w:rFonts w:eastAsia="Times New Roman" w:cstheme="minorHAnsi"/>
          <w:sz w:val="24"/>
          <w:szCs w:val="24"/>
        </w:rPr>
        <w:t xml:space="preserve">in the Tools and Templates section of the Legal Basics section of the HR Essentials Toolkit.  </w:t>
      </w:r>
      <w:r w:rsidRPr="00ED1368">
        <w:rPr>
          <w:rFonts w:eastAsia="Times New Roman" w:cstheme="minorHAnsi"/>
          <w:sz w:val="24"/>
          <w:szCs w:val="24"/>
        </w:rPr>
        <w:t>You may also want to review the Lilly Ledbetter Act in the Desk Manual (Chapter 12) before making a company decision on record retention.</w:t>
      </w:r>
    </w:p>
    <w:p w14:paraId="398BFEF1" w14:textId="77777777" w:rsidR="00ED1368" w:rsidRPr="00ED1368" w:rsidRDefault="00ED1368" w:rsidP="00ED1368">
      <w:pPr>
        <w:widowControl w:val="0"/>
        <w:autoSpaceDE w:val="0"/>
        <w:autoSpaceDN w:val="0"/>
        <w:spacing w:before="3" w:after="0" w:line="276" w:lineRule="auto"/>
        <w:ind w:left="720"/>
        <w:rPr>
          <w:rFonts w:eastAsia="Times New Roman" w:cstheme="minorHAnsi"/>
          <w:sz w:val="24"/>
          <w:szCs w:val="24"/>
        </w:rPr>
      </w:pPr>
    </w:p>
    <w:p w14:paraId="4AC02629" w14:textId="77777777" w:rsidR="00ED1368" w:rsidRPr="00ED1368" w:rsidRDefault="00ED1368" w:rsidP="00ED1368">
      <w:pPr>
        <w:widowControl w:val="0"/>
        <w:numPr>
          <w:ilvl w:val="0"/>
          <w:numId w:val="1"/>
        </w:numPr>
        <w:autoSpaceDE w:val="0"/>
        <w:autoSpaceDN w:val="0"/>
        <w:spacing w:after="0" w:line="276" w:lineRule="auto"/>
        <w:jc w:val="both"/>
        <w:rPr>
          <w:rFonts w:eastAsia="Times New Roman" w:cstheme="minorHAnsi"/>
          <w:b/>
          <w:sz w:val="24"/>
          <w:szCs w:val="24"/>
        </w:rPr>
      </w:pPr>
      <w:r w:rsidRPr="00ED1368">
        <w:rPr>
          <w:rFonts w:eastAsia="Times New Roman" w:cstheme="minorHAnsi"/>
          <w:b/>
          <w:w w:val="105"/>
          <w:sz w:val="24"/>
          <w:szCs w:val="24"/>
        </w:rPr>
        <w:t>What kinds of resources are available?</w:t>
      </w:r>
    </w:p>
    <w:p w14:paraId="4884DF17" w14:textId="36BF809A" w:rsidR="00ED1368" w:rsidRPr="00ED1368" w:rsidRDefault="00D9098E" w:rsidP="00ED1368">
      <w:pPr>
        <w:widowControl w:val="0"/>
        <w:autoSpaceDE w:val="0"/>
        <w:autoSpaceDN w:val="0"/>
        <w:spacing w:before="12" w:after="0" w:line="276" w:lineRule="auto"/>
        <w:ind w:left="720"/>
        <w:jc w:val="both"/>
        <w:rPr>
          <w:rFonts w:eastAsia="Times New Roman" w:cstheme="minorHAnsi"/>
          <w:sz w:val="24"/>
          <w:szCs w:val="24"/>
        </w:rPr>
      </w:pPr>
      <w:r>
        <w:rPr>
          <w:rFonts w:eastAsia="Times New Roman" w:cstheme="minorHAnsi"/>
          <w:sz w:val="24"/>
          <w:szCs w:val="24"/>
        </w:rPr>
        <w:t>Catapult</w:t>
      </w:r>
      <w:r w:rsidR="00ED1368" w:rsidRPr="00ED1368">
        <w:rPr>
          <w:rFonts w:eastAsia="Times New Roman" w:cstheme="minorHAnsi"/>
          <w:sz w:val="24"/>
          <w:szCs w:val="24"/>
        </w:rPr>
        <w:t xml:space="preserve"> is available to conduct personnel file audits, through our fee-based consulting services team, as well as to provide guidance on conducting an audit yourself.</w:t>
      </w:r>
    </w:p>
    <w:p w14:paraId="2C6F5A49" w14:textId="77777777" w:rsidR="00ED1368" w:rsidRPr="00ED1368" w:rsidRDefault="00ED1368" w:rsidP="00ED1368">
      <w:pPr>
        <w:widowControl w:val="0"/>
        <w:autoSpaceDE w:val="0"/>
        <w:autoSpaceDN w:val="0"/>
        <w:spacing w:after="0" w:line="240" w:lineRule="auto"/>
        <w:rPr>
          <w:rFonts w:ascii="Times New Roman" w:eastAsia="Times New Roman" w:hAnsi="Times New Roman" w:cs="Times New Roman"/>
          <w:w w:val="115"/>
          <w:sz w:val="23"/>
          <w:szCs w:val="23"/>
        </w:rPr>
      </w:pPr>
    </w:p>
    <w:p w14:paraId="30945AED" w14:textId="77777777" w:rsidR="007A091B" w:rsidRDefault="00D9098E"/>
    <w:sectPr w:rsidR="007A091B" w:rsidSect="00145696">
      <w:headerReference w:type="even" r:id="rId7"/>
      <w:headerReference w:type="default" r:id="rId8"/>
      <w:footerReference w:type="even" r:id="rId9"/>
      <w:footerReference w:type="default" r:id="rId10"/>
      <w:headerReference w:type="first" r:id="rId11"/>
      <w:footerReference w:type="first" r:id="rId12"/>
      <w:pgSz w:w="12240" w:h="15840"/>
      <w:pgMar w:top="1440" w:right="576" w:bottom="144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F29C6" w14:textId="77777777" w:rsidR="00642CAA" w:rsidRDefault="00642CAA" w:rsidP="00642CAA">
      <w:pPr>
        <w:spacing w:after="0" w:line="240" w:lineRule="auto"/>
      </w:pPr>
      <w:r>
        <w:separator/>
      </w:r>
    </w:p>
  </w:endnote>
  <w:endnote w:type="continuationSeparator" w:id="0">
    <w:p w14:paraId="7872C719" w14:textId="77777777" w:rsidR="00642CAA" w:rsidRDefault="00642CAA" w:rsidP="00642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E55CA" w14:textId="77777777" w:rsidR="00D9098E" w:rsidRDefault="00D90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021F" w14:textId="77777777" w:rsidR="00D9098E" w:rsidRDefault="00D9098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211EA660" w14:textId="77777777" w:rsidR="00D9098E" w:rsidRDefault="00D90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17C96" w14:textId="77777777" w:rsidR="00D9098E" w:rsidRDefault="00D90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1CC0A" w14:textId="77777777" w:rsidR="00642CAA" w:rsidRDefault="00642CAA" w:rsidP="00642CAA">
      <w:pPr>
        <w:spacing w:after="0" w:line="240" w:lineRule="auto"/>
      </w:pPr>
      <w:r>
        <w:separator/>
      </w:r>
    </w:p>
  </w:footnote>
  <w:footnote w:type="continuationSeparator" w:id="0">
    <w:p w14:paraId="47E4D47E" w14:textId="77777777" w:rsidR="00642CAA" w:rsidRDefault="00642CAA" w:rsidP="00642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B933A" w14:textId="77777777" w:rsidR="00D9098E" w:rsidRDefault="00D90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AD7F" w14:textId="28D14DC7" w:rsidR="00D9098E" w:rsidRDefault="00D9098E" w:rsidP="00D9098E">
    <w:pPr>
      <w:widowControl w:val="0"/>
      <w:autoSpaceDE w:val="0"/>
      <w:autoSpaceDN w:val="0"/>
      <w:spacing w:after="0" w:line="276" w:lineRule="auto"/>
      <w:ind w:firstLine="720"/>
      <w:outlineLvl w:val="0"/>
    </w:pPr>
    <w:r w:rsidRPr="00ED1368">
      <w:rPr>
        <w:rFonts w:ascii="Calibri" w:eastAsia="Calibri" w:hAnsi="Calibri" w:cs="Times New Roman"/>
        <w:b/>
        <w:sz w:val="28"/>
        <w:szCs w:val="28"/>
      </w:rPr>
      <w:t>EMPLOYEE FILES</w:t>
    </w:r>
    <w:r>
      <w:rPr>
        <w:rFonts w:ascii="Calibri" w:eastAsia="Calibri" w:hAnsi="Calibri" w:cs="Times New Roman"/>
        <w:b/>
        <w:sz w:val="28"/>
        <w:szCs w:val="28"/>
      </w:rPr>
      <w:t xml:space="preserve"> AUDIT TOOL</w:t>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Theme="majorEastAsia" w:hAnsi="Calibri" w:cstheme="majorBidi"/>
        <w:noProof/>
        <w:sz w:val="24"/>
        <w:szCs w:val="24"/>
      </w:rPr>
      <w:drawing>
        <wp:inline distT="0" distB="0" distL="0" distR="0" wp14:anchorId="592244AD" wp14:editId="12B173DF">
          <wp:extent cx="1399032" cy="438912"/>
          <wp:effectExtent l="0" t="0" r="0" b="0"/>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032" cy="43891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54BC5" w14:textId="77777777" w:rsidR="00D9098E" w:rsidRDefault="00D90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A063F"/>
    <w:multiLevelType w:val="hybridMultilevel"/>
    <w:tmpl w:val="A4A82914"/>
    <w:lvl w:ilvl="0" w:tplc="CF34AE9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68"/>
    <w:rsid w:val="00145696"/>
    <w:rsid w:val="003F353E"/>
    <w:rsid w:val="00485B47"/>
    <w:rsid w:val="00642CAA"/>
    <w:rsid w:val="008B12BB"/>
    <w:rsid w:val="00A273E0"/>
    <w:rsid w:val="00CD7A91"/>
    <w:rsid w:val="00D202A9"/>
    <w:rsid w:val="00D9098E"/>
    <w:rsid w:val="00ED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189F"/>
  <w15:chartTrackingRefBased/>
  <w15:docId w15:val="{C79B6F93-7E05-4742-AAF9-5F425572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1368"/>
    <w:rPr>
      <w:sz w:val="16"/>
      <w:szCs w:val="16"/>
    </w:rPr>
  </w:style>
  <w:style w:type="paragraph" w:styleId="CommentText">
    <w:name w:val="annotation text"/>
    <w:basedOn w:val="Normal"/>
    <w:link w:val="CommentTextChar"/>
    <w:uiPriority w:val="99"/>
    <w:unhideWhenUsed/>
    <w:rsid w:val="00ED1368"/>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D136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1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368"/>
    <w:rPr>
      <w:rFonts w:ascii="Segoe UI" w:hAnsi="Segoe UI" w:cs="Segoe UI"/>
      <w:sz w:val="18"/>
      <w:szCs w:val="18"/>
    </w:rPr>
  </w:style>
  <w:style w:type="paragraph" w:styleId="Revision">
    <w:name w:val="Revision"/>
    <w:hidden/>
    <w:uiPriority w:val="99"/>
    <w:semiHidden/>
    <w:rsid w:val="00ED1368"/>
    <w:pPr>
      <w:spacing w:after="0" w:line="240" w:lineRule="auto"/>
    </w:pPr>
  </w:style>
  <w:style w:type="paragraph" w:styleId="Header">
    <w:name w:val="header"/>
    <w:basedOn w:val="Normal"/>
    <w:link w:val="HeaderChar"/>
    <w:uiPriority w:val="99"/>
    <w:unhideWhenUsed/>
    <w:rsid w:val="00642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CAA"/>
  </w:style>
  <w:style w:type="paragraph" w:styleId="Footer">
    <w:name w:val="footer"/>
    <w:basedOn w:val="Normal"/>
    <w:link w:val="FooterChar"/>
    <w:uiPriority w:val="99"/>
    <w:unhideWhenUsed/>
    <w:rsid w:val="00642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Hunter</dc:creator>
  <cp:keywords/>
  <dc:description/>
  <cp:lastModifiedBy>Kathryn Sears</cp:lastModifiedBy>
  <cp:revision>2</cp:revision>
  <dcterms:created xsi:type="dcterms:W3CDTF">2021-01-28T20:28:00Z</dcterms:created>
  <dcterms:modified xsi:type="dcterms:W3CDTF">2021-01-28T20:28:00Z</dcterms:modified>
</cp:coreProperties>
</file>