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38D3" w14:textId="4AD8AF2F" w:rsidR="00820C94" w:rsidRPr="00805313" w:rsidRDefault="00820C94" w:rsidP="00805313">
      <w:pPr>
        <w:rPr>
          <w:rFonts w:cs="Times New Roman"/>
          <w:b/>
          <w:bCs/>
          <w:color w:val="440056"/>
          <w:sz w:val="24"/>
          <w:szCs w:val="24"/>
          <w:lang w:bidi="en-US"/>
        </w:rPr>
      </w:pPr>
      <w:r w:rsidRPr="00805313">
        <w:rPr>
          <w:rFonts w:cs="Times New Roman"/>
          <w:b/>
          <w:bCs/>
          <w:color w:val="440056"/>
          <w:sz w:val="24"/>
          <w:szCs w:val="24"/>
          <w:lang w:bidi="en-US"/>
        </w:rPr>
        <w:t>Mandatory COVID-19 Vaccine Policy</w:t>
      </w:r>
    </w:p>
    <w:p w14:paraId="10FF23C3" w14:textId="63F9FD37" w:rsidR="008E1FDC" w:rsidRPr="00764958" w:rsidRDefault="00764958">
      <w:pPr>
        <w:rPr>
          <w:color w:val="FF0000"/>
          <w:sz w:val="16"/>
          <w:szCs w:val="16"/>
        </w:rPr>
      </w:pPr>
      <w:r w:rsidRPr="00764958">
        <w:rPr>
          <w:b/>
          <w:bCs/>
          <w:color w:val="FF0000"/>
          <w:sz w:val="16"/>
          <w:szCs w:val="16"/>
        </w:rPr>
        <w:t>Important Notice:</w:t>
      </w:r>
      <w:r>
        <w:rPr>
          <w:color w:val="FF0000"/>
          <w:sz w:val="16"/>
          <w:szCs w:val="16"/>
        </w:rPr>
        <w:t xml:space="preserve"> </w:t>
      </w:r>
      <w:r w:rsidR="008E1FDC" w:rsidRPr="00764958">
        <w:rPr>
          <w:color w:val="FF0000"/>
          <w:sz w:val="16"/>
          <w:szCs w:val="16"/>
        </w:rPr>
        <w:t>Catapult does NOT advise mandating vaccines for a variety of reasons. We offer a decision</w:t>
      </w:r>
      <w:r w:rsidR="00020E90" w:rsidRPr="00764958">
        <w:rPr>
          <w:color w:val="FF0000"/>
          <w:sz w:val="16"/>
          <w:szCs w:val="16"/>
        </w:rPr>
        <w:t>-</w:t>
      </w:r>
      <w:r w:rsidR="008E1FDC" w:rsidRPr="00764958">
        <w:rPr>
          <w:color w:val="FF0000"/>
          <w:sz w:val="16"/>
          <w:szCs w:val="16"/>
        </w:rPr>
        <w:t xml:space="preserve"> making tool for companies grappling with how to handle vaccinations. Please review the tool carefully before putting any policy in place.</w:t>
      </w:r>
    </w:p>
    <w:p w14:paraId="4AF02E78" w14:textId="564E32C9" w:rsidR="008E3385" w:rsidRPr="00764958" w:rsidRDefault="008058BA">
      <w:pPr>
        <w:rPr>
          <w:color w:val="FF0000"/>
          <w:sz w:val="16"/>
          <w:szCs w:val="16"/>
        </w:rPr>
      </w:pPr>
      <w:r w:rsidRPr="00764958">
        <w:rPr>
          <w:color w:val="FF0000"/>
          <w:sz w:val="16"/>
          <w:szCs w:val="16"/>
        </w:rPr>
        <w:t>Reviewed for NC and federal compliance. If using this policy in multiple states, review with legal counsel. For example, Oregon does not permit mandatory vaccines, unless otherwise mandated by state or federal law.</w:t>
      </w:r>
      <w:r w:rsidR="00054E97" w:rsidRPr="00764958">
        <w:rPr>
          <w:color w:val="FF0000"/>
          <w:sz w:val="16"/>
          <w:szCs w:val="16"/>
        </w:rPr>
        <w:t xml:space="preserve">  </w:t>
      </w:r>
    </w:p>
    <w:p w14:paraId="17890A10" w14:textId="78368B45" w:rsidR="008058BA" w:rsidRPr="00764958" w:rsidRDefault="008E3385">
      <w:pPr>
        <w:rPr>
          <w:color w:val="FF0000"/>
          <w:sz w:val="16"/>
          <w:szCs w:val="16"/>
        </w:rPr>
      </w:pPr>
      <w:r w:rsidRPr="00764958">
        <w:rPr>
          <w:color w:val="FF0000"/>
          <w:sz w:val="16"/>
          <w:szCs w:val="16"/>
        </w:rPr>
        <w:t>Also, p</w:t>
      </w:r>
      <w:r w:rsidR="00054E97" w:rsidRPr="00764958">
        <w:rPr>
          <w:color w:val="FF0000"/>
          <w:sz w:val="16"/>
          <w:szCs w:val="16"/>
        </w:rPr>
        <w:t xml:space="preserve">lease note that under EEOC guidance employers may mandate vaccination only when a worker poses a “direct threat” to themselves or others by being in the workplace without being immunized.  The EEOC advises employers to conduct an individualized assessment of specific factors to determine whether a “direct threat” exists.  </w:t>
      </w:r>
      <w:r w:rsidRPr="00764958">
        <w:rPr>
          <w:color w:val="FF0000"/>
          <w:sz w:val="16"/>
          <w:szCs w:val="16"/>
        </w:rPr>
        <w:t xml:space="preserve">Additionally, </w:t>
      </w:r>
      <w:r w:rsidR="00F47392" w:rsidRPr="00764958">
        <w:rPr>
          <w:color w:val="FF0000"/>
          <w:sz w:val="16"/>
          <w:szCs w:val="16"/>
        </w:rPr>
        <w:t xml:space="preserve">it is currently unclear whether employers can mandate </w:t>
      </w:r>
      <w:r w:rsidRPr="00764958">
        <w:rPr>
          <w:color w:val="FF0000"/>
          <w:sz w:val="16"/>
          <w:szCs w:val="16"/>
        </w:rPr>
        <w:t>CO</w:t>
      </w:r>
      <w:r w:rsidR="00F47392" w:rsidRPr="00764958">
        <w:rPr>
          <w:color w:val="FF0000"/>
          <w:sz w:val="16"/>
          <w:szCs w:val="16"/>
        </w:rPr>
        <w:t>V</w:t>
      </w:r>
      <w:r w:rsidRPr="00764958">
        <w:rPr>
          <w:color w:val="FF0000"/>
          <w:sz w:val="16"/>
          <w:szCs w:val="16"/>
        </w:rPr>
        <w:t xml:space="preserve">ID-19 vaccines </w:t>
      </w:r>
      <w:r w:rsidR="00F47392" w:rsidRPr="00764958">
        <w:rPr>
          <w:color w:val="FF0000"/>
          <w:sz w:val="16"/>
          <w:szCs w:val="16"/>
        </w:rPr>
        <w:t xml:space="preserve">which </w:t>
      </w:r>
      <w:r w:rsidRPr="00764958">
        <w:rPr>
          <w:color w:val="FF0000"/>
          <w:sz w:val="16"/>
          <w:szCs w:val="16"/>
        </w:rPr>
        <w:t>have been issued under Emergency Use Authorizatio</w:t>
      </w:r>
      <w:r w:rsidR="00F47392" w:rsidRPr="00764958">
        <w:rPr>
          <w:color w:val="FF0000"/>
          <w:sz w:val="16"/>
          <w:szCs w:val="16"/>
        </w:rPr>
        <w:t>n.  As a result,</w:t>
      </w:r>
      <w:r w:rsidR="0002563C" w:rsidRPr="00764958">
        <w:rPr>
          <w:color w:val="FF0000"/>
          <w:sz w:val="16"/>
          <w:szCs w:val="16"/>
        </w:rPr>
        <w:t xml:space="preserve"> </w:t>
      </w:r>
      <w:r w:rsidR="00F47392" w:rsidRPr="00764958">
        <w:rPr>
          <w:color w:val="FF0000"/>
          <w:sz w:val="16"/>
          <w:szCs w:val="16"/>
        </w:rPr>
        <w:t xml:space="preserve">employers should consult with legal counsel before enacting a mandatory </w:t>
      </w:r>
      <w:r w:rsidR="0002563C" w:rsidRPr="00764958">
        <w:rPr>
          <w:color w:val="FF0000"/>
          <w:sz w:val="16"/>
          <w:szCs w:val="16"/>
        </w:rPr>
        <w:t>C</w:t>
      </w:r>
      <w:r w:rsidR="00F47392" w:rsidRPr="00764958">
        <w:rPr>
          <w:color w:val="FF0000"/>
          <w:sz w:val="16"/>
          <w:szCs w:val="16"/>
        </w:rPr>
        <w:t xml:space="preserve">OVID-19 vaccine policy.  </w:t>
      </w:r>
    </w:p>
    <w:p w14:paraId="65D22D8B" w14:textId="62C76C0D" w:rsidR="00820C94" w:rsidRPr="003508F9" w:rsidRDefault="00820C94" w:rsidP="00547453">
      <w:pPr>
        <w:spacing w:after="0" w:line="240" w:lineRule="auto"/>
        <w:rPr>
          <w:rFonts w:cs="Times New Roman"/>
          <w:b/>
          <w:bCs/>
          <w:color w:val="517891"/>
          <w:sz w:val="20"/>
          <w:szCs w:val="20"/>
          <w:lang w:bidi="en-US"/>
        </w:rPr>
      </w:pPr>
      <w:r w:rsidRPr="003508F9">
        <w:rPr>
          <w:rFonts w:cs="Times New Roman"/>
          <w:b/>
          <w:bCs/>
          <w:color w:val="517891"/>
          <w:sz w:val="20"/>
          <w:szCs w:val="20"/>
          <w:lang w:bidi="en-US"/>
        </w:rPr>
        <w:t>Overview:</w:t>
      </w:r>
    </w:p>
    <w:p w14:paraId="6A419969" w14:textId="17E30D9C" w:rsidR="00820C94" w:rsidRPr="00547453" w:rsidRDefault="00820C94" w:rsidP="00547453">
      <w:pPr>
        <w:spacing w:after="0" w:line="240" w:lineRule="auto"/>
        <w:rPr>
          <w:rFonts w:cs="Times New Roman"/>
          <w:color w:val="517891"/>
          <w:sz w:val="20"/>
          <w:szCs w:val="20"/>
          <w:lang w:bidi="en-US"/>
        </w:rPr>
      </w:pPr>
      <w:r w:rsidRPr="00547453">
        <w:rPr>
          <w:rFonts w:cs="Times New Roman"/>
          <w:color w:val="517891"/>
          <w:sz w:val="20"/>
          <w:szCs w:val="20"/>
          <w:lang w:bidi="en-US"/>
        </w:rPr>
        <w:t xml:space="preserve">COMPANY NAME is committed to high standard of safety and customer care. We have implemented multiple measures to prevent COVID-19 from spreading within our company and from being transmitted to customers. </w:t>
      </w:r>
      <w:r w:rsidR="001D6A19" w:rsidRPr="00547453">
        <w:rPr>
          <w:rFonts w:cs="Times New Roman"/>
          <w:color w:val="517891"/>
          <w:sz w:val="20"/>
          <w:szCs w:val="20"/>
          <w:lang w:bidi="en-US"/>
        </w:rPr>
        <w:t xml:space="preserve">As an additional measure, </w:t>
      </w:r>
      <w:r w:rsidR="00ED420C" w:rsidRPr="00547453">
        <w:rPr>
          <w:rFonts w:cs="Times New Roman"/>
          <w:color w:val="517891"/>
          <w:sz w:val="20"/>
          <w:szCs w:val="20"/>
          <w:lang w:bidi="en-US"/>
        </w:rPr>
        <w:t>COMPANY NAME is</w:t>
      </w:r>
      <w:r w:rsidR="001D6A19" w:rsidRPr="00547453">
        <w:rPr>
          <w:rFonts w:cs="Times New Roman"/>
          <w:color w:val="517891"/>
          <w:sz w:val="20"/>
          <w:szCs w:val="20"/>
          <w:lang w:bidi="en-US"/>
        </w:rPr>
        <w:t xml:space="preserve"> </w:t>
      </w:r>
      <w:r w:rsidRPr="00547453">
        <w:rPr>
          <w:rFonts w:cs="Times New Roman"/>
          <w:color w:val="517891"/>
          <w:sz w:val="20"/>
          <w:szCs w:val="20"/>
          <w:lang w:bidi="en-US"/>
        </w:rPr>
        <w:t xml:space="preserve">mandating </w:t>
      </w:r>
      <w:r w:rsidR="001D6A19" w:rsidRPr="00547453">
        <w:rPr>
          <w:rFonts w:cs="Times New Roman"/>
          <w:color w:val="517891"/>
          <w:sz w:val="20"/>
          <w:szCs w:val="20"/>
          <w:lang w:bidi="en-US"/>
        </w:rPr>
        <w:t xml:space="preserve">COVID-19 </w:t>
      </w:r>
      <w:r w:rsidRPr="00547453">
        <w:rPr>
          <w:rFonts w:cs="Times New Roman"/>
          <w:color w:val="517891"/>
          <w:sz w:val="20"/>
          <w:szCs w:val="20"/>
          <w:lang w:bidi="en-US"/>
        </w:rPr>
        <w:t xml:space="preserve">vaccines for certain workers </w:t>
      </w:r>
      <w:r w:rsidR="001D6A19" w:rsidRPr="00547453">
        <w:rPr>
          <w:rFonts w:cs="Times New Roman"/>
          <w:color w:val="517891"/>
          <w:sz w:val="20"/>
          <w:szCs w:val="20"/>
          <w:lang w:bidi="en-US"/>
        </w:rPr>
        <w:t>to</w:t>
      </w:r>
      <w:r w:rsidRPr="00547453">
        <w:rPr>
          <w:rFonts w:cs="Times New Roman"/>
          <w:color w:val="517891"/>
          <w:sz w:val="20"/>
          <w:szCs w:val="20"/>
          <w:lang w:bidi="en-US"/>
        </w:rPr>
        <w:t xml:space="preserve"> reduce the risk of harm to employee and customer health. This policy is intended to comply with all state and local laws and to be in alignment with guidance from the CDC and EEOC</w:t>
      </w:r>
      <w:r w:rsidR="00816266" w:rsidRPr="00547453">
        <w:rPr>
          <w:rFonts w:cs="Times New Roman"/>
          <w:color w:val="517891"/>
          <w:sz w:val="20"/>
          <w:szCs w:val="20"/>
          <w:lang w:bidi="en-US"/>
        </w:rPr>
        <w:t>.</w:t>
      </w:r>
    </w:p>
    <w:p w14:paraId="33E55DD3" w14:textId="77777777" w:rsidR="003508F9" w:rsidRDefault="003508F9" w:rsidP="00820C94">
      <w:pPr>
        <w:rPr>
          <w:b/>
          <w:bCs/>
        </w:rPr>
      </w:pPr>
    </w:p>
    <w:p w14:paraId="53D4C0EF" w14:textId="5FF0CC95" w:rsidR="00820C94" w:rsidRPr="003508F9" w:rsidRDefault="00820C94" w:rsidP="003508F9">
      <w:pPr>
        <w:spacing w:after="0" w:line="240" w:lineRule="auto"/>
        <w:rPr>
          <w:rFonts w:cs="Times New Roman"/>
          <w:b/>
          <w:bCs/>
          <w:color w:val="517891"/>
          <w:sz w:val="20"/>
          <w:szCs w:val="20"/>
          <w:lang w:bidi="en-US"/>
        </w:rPr>
      </w:pPr>
      <w:r w:rsidRPr="003508F9">
        <w:rPr>
          <w:rFonts w:cs="Times New Roman"/>
          <w:b/>
          <w:bCs/>
          <w:color w:val="517891"/>
          <w:sz w:val="20"/>
          <w:szCs w:val="20"/>
          <w:lang w:bidi="en-US"/>
        </w:rPr>
        <w:t>Employees Covered by This Policy:</w:t>
      </w:r>
    </w:p>
    <w:p w14:paraId="0A654926" w14:textId="2F6DFE55" w:rsidR="00820C94" w:rsidRPr="003508F9" w:rsidRDefault="00820C94" w:rsidP="00820C94">
      <w:pPr>
        <w:rPr>
          <w:sz w:val="20"/>
          <w:szCs w:val="20"/>
        </w:rPr>
      </w:pPr>
      <w:r w:rsidRPr="003508F9">
        <w:rPr>
          <w:rFonts w:cs="Times New Roman"/>
          <w:color w:val="517891"/>
          <w:sz w:val="20"/>
          <w:szCs w:val="20"/>
          <w:lang w:bidi="en-US"/>
        </w:rPr>
        <w:t>Due to the nature of our business</w:t>
      </w:r>
      <w:r w:rsidRPr="003508F9">
        <w:rPr>
          <w:color w:val="0070C0"/>
          <w:sz w:val="20"/>
          <w:szCs w:val="20"/>
        </w:rPr>
        <w:t xml:space="preserve"> </w:t>
      </w:r>
      <w:r w:rsidRPr="003508F9">
        <w:rPr>
          <w:color w:val="FF0000"/>
          <w:sz w:val="20"/>
          <w:szCs w:val="20"/>
        </w:rPr>
        <w:t>(generally it is best to only mandate the vaccine for organizations which have high risk individuals or situations, such as healthcare or congregant living)</w:t>
      </w:r>
      <w:r w:rsidR="001D6A19" w:rsidRPr="003508F9">
        <w:rPr>
          <w:rFonts w:cs="Times New Roman"/>
          <w:color w:val="517891"/>
          <w:sz w:val="20"/>
          <w:szCs w:val="20"/>
          <w:lang w:bidi="en-US"/>
        </w:rPr>
        <w:t xml:space="preserve">, </w:t>
      </w:r>
      <w:r w:rsidRPr="003508F9">
        <w:rPr>
          <w:rFonts w:cs="Times New Roman"/>
          <w:color w:val="517891"/>
          <w:sz w:val="20"/>
          <w:szCs w:val="20"/>
          <w:lang w:bidi="en-US"/>
        </w:rPr>
        <w:t xml:space="preserve">we </w:t>
      </w:r>
      <w:r w:rsidR="00816266" w:rsidRPr="003508F9">
        <w:rPr>
          <w:rFonts w:cs="Times New Roman"/>
          <w:color w:val="517891"/>
          <w:sz w:val="20"/>
          <w:szCs w:val="20"/>
          <w:lang w:bidi="en-US"/>
        </w:rPr>
        <w:t>are</w:t>
      </w:r>
      <w:r w:rsidRPr="003508F9">
        <w:rPr>
          <w:rFonts w:cs="Times New Roman"/>
          <w:color w:val="517891"/>
          <w:sz w:val="20"/>
          <w:szCs w:val="20"/>
          <w:lang w:bidi="en-US"/>
        </w:rPr>
        <w:t xml:space="preserve"> requiring vaccination against COVID-19 for all employees in the following positions/departments</w:t>
      </w:r>
      <w:r w:rsidR="00816266" w:rsidRPr="003508F9">
        <w:rPr>
          <w:rFonts w:cs="Times New Roman"/>
          <w:color w:val="517891"/>
          <w:sz w:val="20"/>
          <w:szCs w:val="20"/>
          <w:lang w:bidi="en-US"/>
        </w:rPr>
        <w:t xml:space="preserve"> to avoid increasing potential </w:t>
      </w:r>
      <w:r w:rsidRPr="003508F9">
        <w:rPr>
          <w:rFonts w:cs="Times New Roman"/>
          <w:color w:val="517891"/>
          <w:sz w:val="20"/>
          <w:szCs w:val="20"/>
          <w:lang w:bidi="en-US"/>
        </w:rPr>
        <w:t xml:space="preserve">risk and harm to </w:t>
      </w:r>
      <w:r w:rsidR="00816266" w:rsidRPr="003508F9">
        <w:rPr>
          <w:rFonts w:cs="Times New Roman"/>
          <w:color w:val="517891"/>
          <w:sz w:val="20"/>
          <w:szCs w:val="20"/>
          <w:lang w:bidi="en-US"/>
        </w:rPr>
        <w:t>the safety and health of</w:t>
      </w:r>
      <w:r w:rsidRPr="003508F9">
        <w:rPr>
          <w:rFonts w:cs="Times New Roman"/>
          <w:color w:val="517891"/>
          <w:sz w:val="20"/>
          <w:szCs w:val="20"/>
          <w:lang w:bidi="en-US"/>
        </w:rPr>
        <w:t xml:space="preserve"> our employees and customers.</w:t>
      </w:r>
    </w:p>
    <w:p w14:paraId="2C00042E" w14:textId="4A45AF08" w:rsidR="00820C94" w:rsidRPr="003508F9" w:rsidRDefault="00820C94" w:rsidP="00820C94">
      <w:pPr>
        <w:rPr>
          <w:sz w:val="20"/>
          <w:szCs w:val="20"/>
        </w:rPr>
      </w:pPr>
      <w:r w:rsidRPr="003508F9">
        <w:rPr>
          <w:color w:val="FF0000"/>
          <w:sz w:val="20"/>
          <w:szCs w:val="20"/>
        </w:rPr>
        <w:t>(</w:t>
      </w:r>
      <w:r w:rsidR="00816266" w:rsidRPr="003508F9">
        <w:rPr>
          <w:color w:val="FF0000"/>
          <w:sz w:val="20"/>
          <w:szCs w:val="20"/>
        </w:rPr>
        <w:t>B</w:t>
      </w:r>
      <w:r w:rsidRPr="003508F9">
        <w:rPr>
          <w:color w:val="FF0000"/>
          <w:sz w:val="20"/>
          <w:szCs w:val="20"/>
        </w:rPr>
        <w:t xml:space="preserve">ullet list here – in general </w:t>
      </w:r>
      <w:r w:rsidR="00816266" w:rsidRPr="003508F9">
        <w:rPr>
          <w:color w:val="FF0000"/>
          <w:sz w:val="20"/>
          <w:szCs w:val="20"/>
        </w:rPr>
        <w:t>any job or department</w:t>
      </w:r>
      <w:r w:rsidRPr="003508F9">
        <w:rPr>
          <w:color w:val="FF0000"/>
          <w:sz w:val="20"/>
          <w:szCs w:val="20"/>
        </w:rPr>
        <w:t xml:space="preserve"> who might present a direct risk to self or others by not being vaccinated</w:t>
      </w:r>
      <w:r w:rsidR="00816266" w:rsidRPr="003508F9">
        <w:rPr>
          <w:color w:val="FF0000"/>
          <w:sz w:val="20"/>
          <w:szCs w:val="20"/>
        </w:rPr>
        <w:t>. For example, workers who come into close contact with COVID cases might be at high risk themselves; workers that assist elderly or immune compromised might put those patients at risk.</w:t>
      </w:r>
      <w:r w:rsidRPr="003508F9">
        <w:rPr>
          <w:color w:val="FF0000"/>
          <w:sz w:val="20"/>
          <w:szCs w:val="20"/>
        </w:rPr>
        <w:t>)</w:t>
      </w:r>
    </w:p>
    <w:p w14:paraId="015FE886" w14:textId="10DDF80B" w:rsidR="00820C94" w:rsidRPr="003508F9" w:rsidRDefault="00820C94" w:rsidP="00820C94">
      <w:pPr>
        <w:rPr>
          <w:rFonts w:cs="Times New Roman"/>
          <w:b/>
          <w:bCs/>
          <w:color w:val="517891"/>
          <w:sz w:val="20"/>
          <w:szCs w:val="20"/>
          <w:lang w:bidi="en-US"/>
        </w:rPr>
      </w:pPr>
      <w:r w:rsidRPr="003508F9">
        <w:rPr>
          <w:rFonts w:cs="Times New Roman"/>
          <w:b/>
          <w:bCs/>
          <w:color w:val="517891"/>
          <w:sz w:val="20"/>
          <w:szCs w:val="20"/>
          <w:lang w:bidi="en-US"/>
        </w:rPr>
        <w:t>Procedures:</w:t>
      </w:r>
    </w:p>
    <w:p w14:paraId="7EDDF200" w14:textId="5B457191" w:rsidR="00820C94" w:rsidRPr="003508F9" w:rsidRDefault="00820C94">
      <w:pPr>
        <w:rPr>
          <w:rFonts w:cs="Times New Roman"/>
          <w:color w:val="517891"/>
          <w:sz w:val="20"/>
          <w:szCs w:val="20"/>
          <w:lang w:bidi="en-US"/>
        </w:rPr>
      </w:pPr>
      <w:r w:rsidRPr="003508F9">
        <w:rPr>
          <w:rFonts w:cs="Times New Roman"/>
          <w:color w:val="517891"/>
          <w:sz w:val="20"/>
          <w:szCs w:val="20"/>
          <w:lang w:bidi="en-US"/>
        </w:rPr>
        <w:t xml:space="preserve">All employees in the above job/department classifications will make an appointment with a healthcare provider to administer any </w:t>
      </w:r>
      <w:r w:rsidR="00816266" w:rsidRPr="003508F9">
        <w:rPr>
          <w:rFonts w:cs="Times New Roman"/>
          <w:color w:val="517891"/>
          <w:sz w:val="20"/>
          <w:szCs w:val="20"/>
          <w:lang w:bidi="en-US"/>
        </w:rPr>
        <w:t>of the a</w:t>
      </w:r>
      <w:r w:rsidRPr="003508F9">
        <w:rPr>
          <w:rFonts w:cs="Times New Roman"/>
          <w:color w:val="517891"/>
          <w:sz w:val="20"/>
          <w:szCs w:val="20"/>
          <w:lang w:bidi="en-US"/>
        </w:rPr>
        <w:t xml:space="preserve">pproved COVID-19 vaccine </w:t>
      </w:r>
      <w:r w:rsidR="00816266" w:rsidRPr="003508F9">
        <w:rPr>
          <w:rFonts w:cs="Times New Roman"/>
          <w:color w:val="517891"/>
          <w:sz w:val="20"/>
          <w:szCs w:val="20"/>
          <w:lang w:bidi="en-US"/>
        </w:rPr>
        <w:t>alternatives</w:t>
      </w:r>
      <w:r w:rsidR="001D6A19" w:rsidRPr="003508F9">
        <w:rPr>
          <w:rFonts w:cs="Times New Roman"/>
          <w:color w:val="517891"/>
          <w:sz w:val="20"/>
          <w:szCs w:val="20"/>
          <w:lang w:bidi="en-US"/>
        </w:rPr>
        <w:t>. The vaccine should be administered</w:t>
      </w:r>
      <w:r w:rsidR="00816266" w:rsidRPr="003508F9">
        <w:rPr>
          <w:rFonts w:cs="Times New Roman"/>
          <w:color w:val="517891"/>
          <w:sz w:val="20"/>
          <w:szCs w:val="20"/>
          <w:lang w:bidi="en-US"/>
        </w:rPr>
        <w:t xml:space="preserve"> </w:t>
      </w:r>
      <w:r w:rsidRPr="003508F9">
        <w:rPr>
          <w:rFonts w:cs="Times New Roman"/>
          <w:color w:val="517891"/>
          <w:sz w:val="20"/>
          <w:szCs w:val="20"/>
          <w:lang w:bidi="en-US"/>
        </w:rPr>
        <w:t xml:space="preserve">by </w:t>
      </w:r>
      <w:r w:rsidR="001D6A19" w:rsidRPr="003508F9">
        <w:rPr>
          <w:rFonts w:cs="Times New Roman"/>
          <w:color w:val="517891"/>
          <w:sz w:val="20"/>
          <w:szCs w:val="20"/>
          <w:lang w:bidi="en-US"/>
        </w:rPr>
        <w:t xml:space="preserve">or on </w:t>
      </w:r>
      <w:r w:rsidRPr="003508F9">
        <w:rPr>
          <w:rFonts w:cs="Times New Roman"/>
          <w:color w:val="517891"/>
          <w:sz w:val="20"/>
          <w:szCs w:val="20"/>
          <w:lang w:bidi="en-US"/>
        </w:rPr>
        <w:t>__________ (date).</w:t>
      </w:r>
    </w:p>
    <w:p w14:paraId="48453E07" w14:textId="268A1960" w:rsidR="008058BA" w:rsidRPr="003508F9" w:rsidRDefault="008058BA">
      <w:pPr>
        <w:rPr>
          <w:rFonts w:cs="Times New Roman"/>
          <w:color w:val="517891"/>
          <w:sz w:val="20"/>
          <w:szCs w:val="20"/>
          <w:lang w:bidi="en-US"/>
        </w:rPr>
      </w:pPr>
      <w:r w:rsidRPr="003508F9">
        <w:rPr>
          <w:rFonts w:cs="Times New Roman"/>
          <w:color w:val="517891"/>
          <w:sz w:val="20"/>
          <w:szCs w:val="20"/>
          <w:lang w:bidi="en-US"/>
        </w:rPr>
        <w:t xml:space="preserve">Non-exempt (hourly) employees should provide </w:t>
      </w:r>
      <w:r w:rsidR="00816266" w:rsidRPr="003508F9">
        <w:rPr>
          <w:rFonts w:cs="Times New Roman"/>
          <w:color w:val="517891"/>
          <w:sz w:val="20"/>
          <w:szCs w:val="20"/>
          <w:lang w:bidi="en-US"/>
        </w:rPr>
        <w:t xml:space="preserve">a record to their supervisor of the </w:t>
      </w:r>
      <w:r w:rsidRPr="003508F9">
        <w:rPr>
          <w:rFonts w:cs="Times New Roman"/>
          <w:color w:val="517891"/>
          <w:sz w:val="20"/>
          <w:szCs w:val="20"/>
          <w:lang w:bidi="en-US"/>
        </w:rPr>
        <w:t xml:space="preserve">time that it took them to </w:t>
      </w:r>
      <w:r w:rsidR="00816266" w:rsidRPr="003508F9">
        <w:rPr>
          <w:rFonts w:cs="Times New Roman"/>
          <w:color w:val="517891"/>
          <w:sz w:val="20"/>
          <w:szCs w:val="20"/>
          <w:lang w:bidi="en-US"/>
        </w:rPr>
        <w:t>travel to and from the testing site</w:t>
      </w:r>
      <w:r w:rsidRPr="003508F9">
        <w:rPr>
          <w:rFonts w:cs="Times New Roman"/>
          <w:color w:val="517891"/>
          <w:sz w:val="20"/>
          <w:szCs w:val="20"/>
          <w:lang w:bidi="en-US"/>
        </w:rPr>
        <w:t>, as well as the time that it took to wait and have the vaccine administered</w:t>
      </w:r>
      <w:r w:rsidR="00816266" w:rsidRPr="003508F9">
        <w:rPr>
          <w:rFonts w:cs="Times New Roman"/>
          <w:color w:val="517891"/>
          <w:sz w:val="20"/>
          <w:szCs w:val="20"/>
          <w:lang w:bidi="en-US"/>
        </w:rPr>
        <w:t>. Employees will be paid for this time.</w:t>
      </w:r>
    </w:p>
    <w:p w14:paraId="3799BE04" w14:textId="53C52944" w:rsidR="008058BA" w:rsidRPr="003508F9" w:rsidRDefault="00816266">
      <w:pPr>
        <w:rPr>
          <w:rFonts w:cs="Times New Roman"/>
          <w:color w:val="517891"/>
          <w:sz w:val="20"/>
          <w:szCs w:val="20"/>
          <w:lang w:bidi="en-US"/>
        </w:rPr>
      </w:pPr>
      <w:r w:rsidRPr="003508F9">
        <w:rPr>
          <w:rFonts w:cs="Times New Roman"/>
          <w:color w:val="517891"/>
          <w:sz w:val="20"/>
          <w:szCs w:val="20"/>
          <w:lang w:bidi="en-US"/>
        </w:rPr>
        <w:t>In general, there should be not cost to the vaccine. However, the cost (if any) of the vaccine should be submitted to the Accounting Department and will be paid by the organization.</w:t>
      </w:r>
    </w:p>
    <w:p w14:paraId="35D701A3" w14:textId="3F575F22" w:rsidR="00820C94" w:rsidRPr="003508F9" w:rsidRDefault="00820C94">
      <w:pPr>
        <w:rPr>
          <w:rFonts w:cs="Times New Roman"/>
          <w:color w:val="517891"/>
          <w:sz w:val="20"/>
          <w:szCs w:val="20"/>
          <w:lang w:bidi="en-US"/>
        </w:rPr>
      </w:pPr>
      <w:r w:rsidRPr="003508F9">
        <w:rPr>
          <w:rFonts w:cs="Times New Roman"/>
          <w:color w:val="517891"/>
          <w:sz w:val="20"/>
          <w:szCs w:val="20"/>
          <w:lang w:bidi="en-US"/>
        </w:rPr>
        <w:t>The employee will provide proof of vaccination to the Human Resources Department by _________ (date</w:t>
      </w:r>
      <w:proofErr w:type="gramStart"/>
      <w:r w:rsidRPr="003508F9">
        <w:rPr>
          <w:rFonts w:cs="Times New Roman"/>
          <w:color w:val="517891"/>
          <w:sz w:val="20"/>
          <w:szCs w:val="20"/>
          <w:lang w:bidi="en-US"/>
        </w:rPr>
        <w:t>)</w:t>
      </w:r>
      <w:r w:rsidR="00A24B0B" w:rsidRPr="003508F9">
        <w:rPr>
          <w:rFonts w:cs="Times New Roman"/>
          <w:color w:val="517891"/>
          <w:sz w:val="20"/>
          <w:szCs w:val="20"/>
          <w:lang w:bidi="en-US"/>
        </w:rPr>
        <w:t>, unless</w:t>
      </w:r>
      <w:proofErr w:type="gramEnd"/>
      <w:r w:rsidR="00A24B0B" w:rsidRPr="003508F9">
        <w:rPr>
          <w:rFonts w:cs="Times New Roman"/>
          <w:color w:val="517891"/>
          <w:sz w:val="20"/>
          <w:szCs w:val="20"/>
          <w:lang w:bidi="en-US"/>
        </w:rPr>
        <w:t xml:space="preserve"> a reasonable accommodation is approved</w:t>
      </w:r>
      <w:r w:rsidRPr="003508F9">
        <w:rPr>
          <w:rFonts w:cs="Times New Roman"/>
          <w:color w:val="517891"/>
          <w:sz w:val="20"/>
          <w:szCs w:val="20"/>
          <w:lang w:bidi="en-US"/>
        </w:rPr>
        <w:t>.</w:t>
      </w:r>
      <w:r w:rsidR="008058BA" w:rsidRPr="003508F9">
        <w:rPr>
          <w:rFonts w:cs="Times New Roman"/>
          <w:color w:val="517891"/>
          <w:sz w:val="20"/>
          <w:szCs w:val="20"/>
          <w:lang w:bidi="en-US"/>
        </w:rPr>
        <w:t xml:space="preserve"> Employee will be careful to not include (or to black out) any medical information other than the employee’s name and confirmation that the vaccine was completed to avoid providing the organization with information on a disabling condition (ADA) or genetic trait (GINA).</w:t>
      </w:r>
    </w:p>
    <w:p w14:paraId="666D0CC8" w14:textId="4F0C015C" w:rsidR="00820C94" w:rsidRPr="003508F9" w:rsidRDefault="00820C94">
      <w:pPr>
        <w:rPr>
          <w:rFonts w:cs="Times New Roman"/>
          <w:color w:val="517891"/>
          <w:sz w:val="20"/>
          <w:szCs w:val="20"/>
          <w:lang w:bidi="en-US"/>
        </w:rPr>
      </w:pPr>
      <w:r w:rsidRPr="003508F9">
        <w:rPr>
          <w:rFonts w:cs="Times New Roman"/>
          <w:color w:val="517891"/>
          <w:sz w:val="20"/>
          <w:szCs w:val="20"/>
          <w:lang w:bidi="en-US"/>
        </w:rPr>
        <w:t>If the empl</w:t>
      </w:r>
      <w:r w:rsidR="008058BA" w:rsidRPr="003508F9">
        <w:rPr>
          <w:rFonts w:cs="Times New Roman"/>
          <w:color w:val="517891"/>
          <w:sz w:val="20"/>
          <w:szCs w:val="20"/>
          <w:lang w:bidi="en-US"/>
        </w:rPr>
        <w:t xml:space="preserve">oyee has a </w:t>
      </w:r>
      <w:r w:rsidR="0002563C" w:rsidRPr="003508F9">
        <w:rPr>
          <w:rFonts w:cs="Times New Roman"/>
          <w:color w:val="517891"/>
          <w:sz w:val="20"/>
          <w:szCs w:val="20"/>
          <w:lang w:bidi="en-US"/>
        </w:rPr>
        <w:t>qualifying medical</w:t>
      </w:r>
      <w:r w:rsidR="008058BA" w:rsidRPr="003508F9">
        <w:rPr>
          <w:rFonts w:cs="Times New Roman"/>
          <w:color w:val="517891"/>
          <w:sz w:val="20"/>
          <w:szCs w:val="20"/>
          <w:lang w:bidi="en-US"/>
        </w:rPr>
        <w:t xml:space="preserve"> condition which would prevent them from safely having the vaccine administered to them, or if they have a religious objection to a vaccine, the employee should contact the Human Resources department by __________ (date).</w:t>
      </w:r>
    </w:p>
    <w:p w14:paraId="6E30A4F4" w14:textId="6BB19D0E" w:rsidR="008058BA" w:rsidRPr="003508F9" w:rsidRDefault="008058BA">
      <w:pPr>
        <w:rPr>
          <w:rFonts w:cs="Times New Roman"/>
          <w:color w:val="517891"/>
          <w:sz w:val="20"/>
          <w:szCs w:val="20"/>
          <w:lang w:bidi="en-US"/>
        </w:rPr>
      </w:pPr>
      <w:r w:rsidRPr="003508F9">
        <w:rPr>
          <w:rFonts w:cs="Times New Roman"/>
          <w:color w:val="517891"/>
          <w:sz w:val="20"/>
          <w:szCs w:val="20"/>
          <w:lang w:bidi="en-US"/>
        </w:rPr>
        <w:lastRenderedPageBreak/>
        <w:t xml:space="preserve">COMPANY NAME is committed to an interactive and respectful dialogue about individual employee needs and will, at that time, request additional information if needed to substantiate the employee’s ADA condition or religious beliefs and will discuss potential alternatives (reasonable accommodations) to receiving the vaccine. </w:t>
      </w:r>
      <w:r w:rsidR="0002563C" w:rsidRPr="003508F9">
        <w:rPr>
          <w:rFonts w:cs="Times New Roman"/>
          <w:color w:val="517891"/>
          <w:sz w:val="20"/>
          <w:szCs w:val="20"/>
          <w:lang w:bidi="en-US"/>
        </w:rPr>
        <w:t>COMPANY NAME</w:t>
      </w:r>
      <w:r w:rsidRPr="003508F9">
        <w:rPr>
          <w:rFonts w:cs="Times New Roman"/>
          <w:color w:val="517891"/>
          <w:sz w:val="20"/>
          <w:szCs w:val="20"/>
          <w:lang w:bidi="en-US"/>
        </w:rPr>
        <w:t xml:space="preserve"> is committed to providing reasonable accommodation unless such accommodation is an undue hardship or causes a </w:t>
      </w:r>
      <w:r w:rsidR="0002563C" w:rsidRPr="003508F9">
        <w:rPr>
          <w:rFonts w:cs="Times New Roman"/>
          <w:color w:val="517891"/>
          <w:sz w:val="20"/>
          <w:szCs w:val="20"/>
          <w:lang w:bidi="en-US"/>
        </w:rPr>
        <w:t>direct threat</w:t>
      </w:r>
      <w:r w:rsidR="00C94046" w:rsidRPr="003508F9">
        <w:rPr>
          <w:rFonts w:cs="Times New Roman"/>
          <w:color w:val="517891"/>
          <w:sz w:val="20"/>
          <w:szCs w:val="20"/>
          <w:lang w:bidi="en-US"/>
        </w:rPr>
        <w:t xml:space="preserve"> to the health or safety of</w:t>
      </w:r>
      <w:r w:rsidRPr="003508F9">
        <w:rPr>
          <w:rFonts w:cs="Times New Roman"/>
          <w:color w:val="517891"/>
          <w:sz w:val="20"/>
          <w:szCs w:val="20"/>
          <w:lang w:bidi="en-US"/>
        </w:rPr>
        <w:t xml:space="preserve"> the employee or others</w:t>
      </w:r>
      <w:r w:rsidR="00C94046" w:rsidRPr="003508F9">
        <w:rPr>
          <w:rFonts w:cs="Times New Roman"/>
          <w:color w:val="517891"/>
          <w:sz w:val="20"/>
          <w:szCs w:val="20"/>
          <w:lang w:bidi="en-US"/>
        </w:rPr>
        <w:t xml:space="preserve"> in the workplace</w:t>
      </w:r>
      <w:r w:rsidRPr="003508F9">
        <w:rPr>
          <w:rFonts w:cs="Times New Roman"/>
          <w:color w:val="517891"/>
          <w:sz w:val="20"/>
          <w:szCs w:val="20"/>
          <w:lang w:bidi="en-US"/>
        </w:rPr>
        <w:t>.</w:t>
      </w:r>
    </w:p>
    <w:p w14:paraId="3B424A58" w14:textId="77777777" w:rsidR="00816266" w:rsidRPr="003508F9" w:rsidRDefault="00816266">
      <w:pPr>
        <w:rPr>
          <w:rFonts w:cs="Times New Roman"/>
          <w:color w:val="517891"/>
          <w:sz w:val="20"/>
          <w:szCs w:val="20"/>
          <w:lang w:bidi="en-US"/>
        </w:rPr>
      </w:pPr>
      <w:r w:rsidRPr="003508F9">
        <w:rPr>
          <w:rFonts w:cs="Times New Roman"/>
          <w:color w:val="517891"/>
          <w:sz w:val="20"/>
          <w:szCs w:val="20"/>
          <w:lang w:bidi="en-US"/>
        </w:rPr>
        <w:t>Retaliation for reporting an ADA or religious objection to getting the vaccine is expressly prohibited and should be reported to Human Resources should it occur.</w:t>
      </w:r>
    </w:p>
    <w:p w14:paraId="37A64189" w14:textId="799458CD" w:rsidR="00A24B0B" w:rsidRPr="003508F9" w:rsidRDefault="00820C94">
      <w:pPr>
        <w:rPr>
          <w:rFonts w:cs="Times New Roman"/>
          <w:color w:val="517891"/>
          <w:sz w:val="20"/>
          <w:szCs w:val="20"/>
          <w:lang w:bidi="en-US"/>
        </w:rPr>
      </w:pPr>
      <w:r w:rsidRPr="003508F9">
        <w:rPr>
          <w:rFonts w:cs="Times New Roman"/>
          <w:color w:val="517891"/>
          <w:sz w:val="20"/>
          <w:szCs w:val="20"/>
          <w:lang w:bidi="en-US"/>
        </w:rPr>
        <w:t>Employees who</w:t>
      </w:r>
      <w:r w:rsidR="008058BA" w:rsidRPr="003508F9">
        <w:rPr>
          <w:rFonts w:cs="Times New Roman"/>
          <w:color w:val="517891"/>
          <w:sz w:val="20"/>
          <w:szCs w:val="20"/>
          <w:lang w:bidi="en-US"/>
        </w:rPr>
        <w:t xml:space="preserve"> refuse to take the vaccine without having initiated an ADA or religious accommodation discussion will be placed on </w:t>
      </w:r>
      <w:r w:rsidR="00A24B0B" w:rsidRPr="003508F9">
        <w:rPr>
          <w:rFonts w:cs="Times New Roman"/>
          <w:color w:val="517891"/>
          <w:sz w:val="20"/>
          <w:szCs w:val="20"/>
          <w:lang w:bidi="en-US"/>
        </w:rPr>
        <w:t xml:space="preserve">unpaid </w:t>
      </w:r>
      <w:r w:rsidR="008058BA" w:rsidRPr="003508F9">
        <w:rPr>
          <w:rFonts w:cs="Times New Roman"/>
          <w:color w:val="517891"/>
          <w:sz w:val="20"/>
          <w:szCs w:val="20"/>
          <w:lang w:bidi="en-US"/>
        </w:rPr>
        <w:t>leave</w:t>
      </w:r>
      <w:r w:rsidR="00816266" w:rsidRPr="003508F9">
        <w:rPr>
          <w:rFonts w:cs="Times New Roman"/>
          <w:color w:val="517891"/>
          <w:sz w:val="20"/>
          <w:szCs w:val="20"/>
          <w:lang w:bidi="en-US"/>
        </w:rPr>
        <w:t>. This leave will be evaluated on an ongoing basis. Termination may occur at the point that the company feels the leave is not progressing towards re-instatement.</w:t>
      </w:r>
    </w:p>
    <w:p w14:paraId="438EDC90" w14:textId="77777777" w:rsidR="00A24B0B" w:rsidRPr="003508F9" w:rsidRDefault="00A24B0B">
      <w:pPr>
        <w:rPr>
          <w:rFonts w:cs="Times New Roman"/>
          <w:color w:val="517891"/>
          <w:sz w:val="20"/>
          <w:szCs w:val="20"/>
          <w:lang w:bidi="en-US"/>
        </w:rPr>
      </w:pPr>
    </w:p>
    <w:sectPr w:rsidR="00A24B0B" w:rsidRPr="003508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4D79" w14:textId="77777777" w:rsidR="00850A6E" w:rsidRDefault="00850A6E" w:rsidP="005B6973">
      <w:pPr>
        <w:spacing w:after="0" w:line="240" w:lineRule="auto"/>
      </w:pPr>
      <w:r>
        <w:separator/>
      </w:r>
    </w:p>
  </w:endnote>
  <w:endnote w:type="continuationSeparator" w:id="0">
    <w:p w14:paraId="23BB1E7D" w14:textId="77777777" w:rsidR="00850A6E" w:rsidRDefault="00850A6E" w:rsidP="005B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0DF28" w14:textId="77777777" w:rsidR="00850A6E" w:rsidRDefault="00850A6E" w:rsidP="005B6973">
      <w:pPr>
        <w:spacing w:after="0" w:line="240" w:lineRule="auto"/>
      </w:pPr>
      <w:r>
        <w:separator/>
      </w:r>
    </w:p>
  </w:footnote>
  <w:footnote w:type="continuationSeparator" w:id="0">
    <w:p w14:paraId="2193FC8A" w14:textId="77777777" w:rsidR="00850A6E" w:rsidRDefault="00850A6E" w:rsidP="005B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AD5A" w14:textId="00C014FF" w:rsidR="008F5A78" w:rsidRDefault="00C958A1" w:rsidP="008F5A78">
    <w:pPr>
      <w:pStyle w:val="Header"/>
      <w:jc w:val="right"/>
    </w:pPr>
    <w:r>
      <w:rPr>
        <w:noProof/>
      </w:rPr>
      <w:drawing>
        <wp:anchor distT="0" distB="0" distL="114300" distR="114300" simplePos="0" relativeHeight="251659264" behindDoc="1" locked="0" layoutInCell="1" allowOverlap="1" wp14:anchorId="45085761" wp14:editId="64170D96">
          <wp:simplePos x="0" y="0"/>
          <wp:positionH relativeFrom="column">
            <wp:posOffset>4993005</wp:posOffset>
          </wp:positionH>
          <wp:positionV relativeFrom="paragraph">
            <wp:posOffset>-306070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A78">
      <w:tab/>
    </w:r>
  </w:p>
  <w:p w14:paraId="1E7637B4" w14:textId="54004918" w:rsidR="008F5A78" w:rsidRDefault="008F5A78" w:rsidP="008F5A78">
    <w:pPr>
      <w:pStyle w:val="Header"/>
      <w:jc w:val="right"/>
    </w:pPr>
  </w:p>
  <w:p w14:paraId="3843BE58" w14:textId="08B864A6" w:rsidR="008F5A78" w:rsidRPr="003B2AE3" w:rsidRDefault="00C958A1" w:rsidP="008F5A78">
    <w:pPr>
      <w:pStyle w:val="Header"/>
      <w:jc w:val="right"/>
    </w:pPr>
    <w:r w:rsidRPr="003B2AE3">
      <w:rPr>
        <w:noProof/>
        <w:color w:val="842990"/>
      </w:rPr>
      <mc:AlternateContent>
        <mc:Choice Requires="wps">
          <w:drawing>
            <wp:anchor distT="0" distB="0" distL="114300" distR="114300" simplePos="0" relativeHeight="251662336" behindDoc="0" locked="0" layoutInCell="1" allowOverlap="1" wp14:anchorId="7D7CDB21" wp14:editId="5987F0E9">
              <wp:simplePos x="0" y="0"/>
              <wp:positionH relativeFrom="column">
                <wp:posOffset>-53340</wp:posOffset>
              </wp:positionH>
              <wp:positionV relativeFrom="paragraph">
                <wp:posOffset>128270</wp:posOffset>
              </wp:positionV>
              <wp:extent cx="638937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89370"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733E1"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0.1pt" to="498.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1312" behindDoc="0" locked="0" layoutInCell="1" allowOverlap="1" wp14:anchorId="47570FA3" wp14:editId="24F9DFEA">
              <wp:simplePos x="0" y="0"/>
              <wp:positionH relativeFrom="column">
                <wp:posOffset>-257175</wp:posOffset>
              </wp:positionH>
              <wp:positionV relativeFrom="paragraph">
                <wp:posOffset>98425</wp:posOffset>
              </wp:positionV>
              <wp:extent cx="6612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612255"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8AAB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7.75pt" to="500.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0288" behindDoc="0" locked="0" layoutInCell="1" allowOverlap="1" wp14:anchorId="34980269" wp14:editId="380D1CF1">
              <wp:simplePos x="0" y="0"/>
              <wp:positionH relativeFrom="column">
                <wp:posOffset>217170</wp:posOffset>
              </wp:positionH>
              <wp:positionV relativeFrom="paragraph">
                <wp:posOffset>61595</wp:posOffset>
              </wp:positionV>
              <wp:extent cx="6128385" cy="6985"/>
              <wp:effectExtent l="0" t="0" r="24765" b="31115"/>
              <wp:wrapNone/>
              <wp:docPr id="11" name="Straight Connector 11"/>
              <wp:cNvGraphicFramePr/>
              <a:graphic xmlns:a="http://schemas.openxmlformats.org/drawingml/2006/main">
                <a:graphicData uri="http://schemas.microsoft.com/office/word/2010/wordprocessingShape">
                  <wps:wsp>
                    <wps:cNvCnPr/>
                    <wps:spPr>
                      <a:xfrm>
                        <a:off x="0" y="0"/>
                        <a:ext cx="6128385" cy="6985"/>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D3330"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85pt" to="499.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" strokecolor="#517891" strokeweight=".5pt">
              <v:stroke joinstyle="miter"/>
            </v:line>
          </w:pict>
        </mc:Fallback>
      </mc:AlternateContent>
    </w:r>
  </w:p>
  <w:p w14:paraId="392F147F" w14:textId="19EA1A86" w:rsidR="005B6973" w:rsidRDefault="008F5A78" w:rsidP="00C958A1">
    <w:pPr>
      <w:pStyle w:val="Header"/>
      <w:tabs>
        <w:tab w:val="clear" w:pos="4680"/>
        <w:tab w:val="clear" w:pos="9360"/>
        <w:tab w:val="left" w:pos="1665"/>
      </w:tabs>
      <w:ind w:right="-630"/>
      <w:jc w:val="right"/>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94"/>
    <w:rsid w:val="00020E90"/>
    <w:rsid w:val="0002563C"/>
    <w:rsid w:val="00054E97"/>
    <w:rsid w:val="001D6A19"/>
    <w:rsid w:val="003508F9"/>
    <w:rsid w:val="00423A5E"/>
    <w:rsid w:val="00547453"/>
    <w:rsid w:val="005B6973"/>
    <w:rsid w:val="00764958"/>
    <w:rsid w:val="00805313"/>
    <w:rsid w:val="008058BA"/>
    <w:rsid w:val="00816266"/>
    <w:rsid w:val="00820C94"/>
    <w:rsid w:val="00850A6E"/>
    <w:rsid w:val="008B7DA5"/>
    <w:rsid w:val="008E1FDC"/>
    <w:rsid w:val="008E3385"/>
    <w:rsid w:val="008F5A78"/>
    <w:rsid w:val="00A24B0B"/>
    <w:rsid w:val="00AF1E65"/>
    <w:rsid w:val="00BB0951"/>
    <w:rsid w:val="00BC6B74"/>
    <w:rsid w:val="00C74003"/>
    <w:rsid w:val="00C94046"/>
    <w:rsid w:val="00C958A1"/>
    <w:rsid w:val="00D83BD7"/>
    <w:rsid w:val="00ED420C"/>
    <w:rsid w:val="00F07358"/>
    <w:rsid w:val="00F4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C6D51"/>
  <w15:chartTrackingRefBased/>
  <w15:docId w15:val="{084CED81-267F-401E-8958-B626900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E97"/>
    <w:rPr>
      <w:sz w:val="16"/>
      <w:szCs w:val="16"/>
    </w:rPr>
  </w:style>
  <w:style w:type="paragraph" w:styleId="CommentText">
    <w:name w:val="annotation text"/>
    <w:basedOn w:val="Normal"/>
    <w:link w:val="CommentTextChar"/>
    <w:uiPriority w:val="99"/>
    <w:semiHidden/>
    <w:unhideWhenUsed/>
    <w:rsid w:val="00054E97"/>
    <w:pPr>
      <w:spacing w:line="240" w:lineRule="auto"/>
    </w:pPr>
    <w:rPr>
      <w:sz w:val="20"/>
      <w:szCs w:val="20"/>
    </w:rPr>
  </w:style>
  <w:style w:type="character" w:customStyle="1" w:styleId="CommentTextChar">
    <w:name w:val="Comment Text Char"/>
    <w:basedOn w:val="DefaultParagraphFont"/>
    <w:link w:val="CommentText"/>
    <w:uiPriority w:val="99"/>
    <w:semiHidden/>
    <w:rsid w:val="00054E97"/>
    <w:rPr>
      <w:sz w:val="20"/>
      <w:szCs w:val="20"/>
    </w:rPr>
  </w:style>
  <w:style w:type="paragraph" w:styleId="CommentSubject">
    <w:name w:val="annotation subject"/>
    <w:basedOn w:val="CommentText"/>
    <w:next w:val="CommentText"/>
    <w:link w:val="CommentSubjectChar"/>
    <w:uiPriority w:val="99"/>
    <w:semiHidden/>
    <w:unhideWhenUsed/>
    <w:rsid w:val="00054E97"/>
    <w:rPr>
      <w:b/>
      <w:bCs/>
    </w:rPr>
  </w:style>
  <w:style w:type="character" w:customStyle="1" w:styleId="CommentSubjectChar">
    <w:name w:val="Comment Subject Char"/>
    <w:basedOn w:val="CommentTextChar"/>
    <w:link w:val="CommentSubject"/>
    <w:uiPriority w:val="99"/>
    <w:semiHidden/>
    <w:rsid w:val="00054E97"/>
    <w:rPr>
      <w:b/>
      <w:bCs/>
      <w:sz w:val="20"/>
      <w:szCs w:val="20"/>
    </w:rPr>
  </w:style>
  <w:style w:type="paragraph" w:styleId="BalloonText">
    <w:name w:val="Balloon Text"/>
    <w:basedOn w:val="Normal"/>
    <w:link w:val="BalloonTextChar"/>
    <w:uiPriority w:val="99"/>
    <w:semiHidden/>
    <w:unhideWhenUsed/>
    <w:rsid w:val="0005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97"/>
    <w:rPr>
      <w:rFonts w:ascii="Segoe UI" w:hAnsi="Segoe UI" w:cs="Segoe UI"/>
      <w:sz w:val="18"/>
      <w:szCs w:val="18"/>
    </w:rPr>
  </w:style>
  <w:style w:type="paragraph" w:styleId="Revision">
    <w:name w:val="Revision"/>
    <w:hidden/>
    <w:uiPriority w:val="99"/>
    <w:semiHidden/>
    <w:rsid w:val="008B7DA5"/>
    <w:pPr>
      <w:spacing w:after="0" w:line="240" w:lineRule="auto"/>
    </w:pPr>
  </w:style>
  <w:style w:type="paragraph" w:styleId="Header">
    <w:name w:val="header"/>
    <w:basedOn w:val="Normal"/>
    <w:link w:val="HeaderChar"/>
    <w:uiPriority w:val="99"/>
    <w:unhideWhenUsed/>
    <w:rsid w:val="005B6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73"/>
  </w:style>
  <w:style w:type="paragraph" w:styleId="Footer">
    <w:name w:val="footer"/>
    <w:basedOn w:val="Normal"/>
    <w:link w:val="FooterChar"/>
    <w:uiPriority w:val="99"/>
    <w:unhideWhenUsed/>
    <w:rsid w:val="005B6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73"/>
  </w:style>
  <w:style w:type="paragraph" w:styleId="NormalWeb">
    <w:name w:val="Normal (Web)"/>
    <w:basedOn w:val="Normal"/>
    <w:uiPriority w:val="99"/>
    <w:unhideWhenUsed/>
    <w:rsid w:val="008F5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2</cp:revision>
  <dcterms:created xsi:type="dcterms:W3CDTF">2021-03-17T13:12:00Z</dcterms:created>
  <dcterms:modified xsi:type="dcterms:W3CDTF">2021-03-17T13:12:00Z</dcterms:modified>
</cp:coreProperties>
</file>