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12B5C" w14:textId="576F2BB5" w:rsidR="000B3096" w:rsidRDefault="000B331F" w:rsidP="00D07A79">
      <w:pPr>
        <w:rPr>
          <w:b/>
          <w:bCs/>
          <w:color w:val="440056"/>
        </w:rPr>
      </w:pPr>
      <w:r>
        <w:rPr>
          <w:b/>
          <w:bCs/>
          <w:color w:val="440056"/>
        </w:rPr>
        <w:t>Exit Interview FAQ</w:t>
      </w:r>
    </w:p>
    <w:p w14:paraId="14E7CE4E" w14:textId="77777777" w:rsidR="00044640" w:rsidRDefault="00044640" w:rsidP="00D07A79">
      <w:pPr>
        <w:rPr>
          <w:rFonts w:cs="Times New Roman (Body CS)"/>
          <w:color w:val="666666"/>
          <w:spacing w:val="20"/>
          <w:kern w:val="22"/>
          <w:sz w:val="20"/>
          <w:szCs w:val="20"/>
        </w:rPr>
      </w:pPr>
    </w:p>
    <w:p w14:paraId="2E8340A3" w14:textId="77777777" w:rsidR="000B331F" w:rsidRPr="000B331F" w:rsidRDefault="000B331F" w:rsidP="000B331F">
      <w:pPr>
        <w:rPr>
          <w:color w:val="666666"/>
          <w:sz w:val="20"/>
          <w:szCs w:val="20"/>
        </w:rPr>
      </w:pPr>
      <w:r w:rsidRPr="000B331F">
        <w:rPr>
          <w:b/>
          <w:bCs/>
          <w:color w:val="666666"/>
          <w:sz w:val="20"/>
          <w:szCs w:val="20"/>
        </w:rPr>
        <w:t>What is an exit interview?</w:t>
      </w:r>
    </w:p>
    <w:p w14:paraId="7C5385A0" w14:textId="22B4BA6B" w:rsidR="000B331F" w:rsidRDefault="000B331F" w:rsidP="000B331F">
      <w:pPr>
        <w:rPr>
          <w:color w:val="666666"/>
          <w:sz w:val="20"/>
          <w:szCs w:val="20"/>
        </w:rPr>
      </w:pPr>
      <w:r w:rsidRPr="000B331F">
        <w:rPr>
          <w:color w:val="666666"/>
          <w:sz w:val="20"/>
          <w:szCs w:val="20"/>
        </w:rPr>
        <w:t>An exit interview is the process by which information is collected from an employee leaving your company.</w:t>
      </w:r>
    </w:p>
    <w:p w14:paraId="0A606222" w14:textId="77777777" w:rsidR="000B331F" w:rsidRPr="000B331F" w:rsidRDefault="000B331F" w:rsidP="000B331F">
      <w:pPr>
        <w:rPr>
          <w:color w:val="666666"/>
          <w:sz w:val="20"/>
          <w:szCs w:val="20"/>
        </w:rPr>
      </w:pPr>
    </w:p>
    <w:p w14:paraId="2B3A5837" w14:textId="77777777" w:rsidR="000B331F" w:rsidRPr="000B331F" w:rsidRDefault="000B331F" w:rsidP="000B331F">
      <w:pPr>
        <w:rPr>
          <w:color w:val="666666"/>
          <w:sz w:val="20"/>
          <w:szCs w:val="20"/>
        </w:rPr>
      </w:pPr>
      <w:r w:rsidRPr="000B331F">
        <w:rPr>
          <w:b/>
          <w:bCs/>
          <w:color w:val="666666"/>
          <w:sz w:val="20"/>
          <w:szCs w:val="20"/>
        </w:rPr>
        <w:t>Why should I conduct exit interviews?</w:t>
      </w:r>
    </w:p>
    <w:p w14:paraId="2769F895" w14:textId="77777777" w:rsidR="001C6D09" w:rsidRDefault="00206A60" w:rsidP="00206A60">
      <w:pPr>
        <w:pStyle w:val="ListParagraph"/>
        <w:numPr>
          <w:ilvl w:val="0"/>
          <w:numId w:val="36"/>
        </w:numPr>
        <w:rPr>
          <w:color w:val="666666"/>
          <w:sz w:val="20"/>
          <w:szCs w:val="20"/>
        </w:rPr>
      </w:pPr>
      <w:r>
        <w:rPr>
          <w:color w:val="666666"/>
          <w:sz w:val="20"/>
          <w:szCs w:val="20"/>
        </w:rPr>
        <w:t xml:space="preserve">Turnover and retention are </w:t>
      </w:r>
      <w:r w:rsidR="001C6D09">
        <w:rPr>
          <w:color w:val="666666"/>
          <w:sz w:val="20"/>
          <w:szCs w:val="20"/>
        </w:rPr>
        <w:t>concerns for many companies; finding out reasons why employees leave helps companies address unwanted attrition.</w:t>
      </w:r>
    </w:p>
    <w:p w14:paraId="319767AE" w14:textId="7E6B44D2" w:rsidR="00483182" w:rsidRDefault="001C6D09" w:rsidP="00206A60">
      <w:pPr>
        <w:pStyle w:val="ListParagraph"/>
        <w:numPr>
          <w:ilvl w:val="0"/>
          <w:numId w:val="36"/>
        </w:numPr>
        <w:rPr>
          <w:color w:val="666666"/>
          <w:sz w:val="20"/>
          <w:szCs w:val="20"/>
        </w:rPr>
      </w:pPr>
      <w:r>
        <w:rPr>
          <w:color w:val="666666"/>
          <w:sz w:val="20"/>
          <w:szCs w:val="20"/>
        </w:rPr>
        <w:t xml:space="preserve">Stay interviews are another option and may also be helpful for organizations seeking to build </w:t>
      </w:r>
      <w:r w:rsidR="00483182">
        <w:rPr>
          <w:color w:val="666666"/>
          <w:sz w:val="20"/>
          <w:szCs w:val="20"/>
        </w:rPr>
        <w:t>retention strategies; however, employees</w:t>
      </w:r>
      <w:r w:rsidR="000B331F" w:rsidRPr="00206A60">
        <w:rPr>
          <w:color w:val="666666"/>
          <w:sz w:val="20"/>
          <w:szCs w:val="20"/>
        </w:rPr>
        <w:t xml:space="preserve"> may speak more candidly </w:t>
      </w:r>
      <w:r w:rsidR="00483182">
        <w:rPr>
          <w:color w:val="666666"/>
          <w:sz w:val="20"/>
          <w:szCs w:val="20"/>
        </w:rPr>
        <w:t>when they leave the company, particularly if assured confidentiality.</w:t>
      </w:r>
    </w:p>
    <w:p w14:paraId="743C35B4" w14:textId="0BD12557" w:rsidR="00483182" w:rsidRDefault="00066142" w:rsidP="00206A60">
      <w:pPr>
        <w:pStyle w:val="ListParagraph"/>
        <w:numPr>
          <w:ilvl w:val="0"/>
          <w:numId w:val="36"/>
        </w:numPr>
        <w:rPr>
          <w:color w:val="666666"/>
          <w:sz w:val="20"/>
          <w:szCs w:val="20"/>
        </w:rPr>
      </w:pPr>
      <w:r>
        <w:rPr>
          <w:color w:val="666666"/>
          <w:sz w:val="20"/>
          <w:szCs w:val="20"/>
        </w:rPr>
        <w:t>Exit interviews can identify trends over time (for example, if you are working on your benefits programs, you might see how the exit interview benefit ratings track to analyze the success of your efforts).</w:t>
      </w:r>
    </w:p>
    <w:p w14:paraId="71923B44" w14:textId="048EFA86" w:rsidR="00066142" w:rsidRDefault="00900CDA" w:rsidP="00206A60">
      <w:pPr>
        <w:pStyle w:val="ListParagraph"/>
        <w:numPr>
          <w:ilvl w:val="0"/>
          <w:numId w:val="36"/>
        </w:numPr>
        <w:rPr>
          <w:color w:val="666666"/>
          <w:sz w:val="20"/>
          <w:szCs w:val="20"/>
        </w:rPr>
      </w:pPr>
      <w:r>
        <w:rPr>
          <w:color w:val="666666"/>
          <w:sz w:val="20"/>
          <w:szCs w:val="20"/>
        </w:rPr>
        <w:t xml:space="preserve">Exit interviews can identify problems early on. Often employees leave without stating the real reason. They may not want to hurt their managers’ feelings. </w:t>
      </w:r>
      <w:r w:rsidR="005C49D1">
        <w:rPr>
          <w:color w:val="666666"/>
          <w:sz w:val="20"/>
          <w:szCs w:val="20"/>
        </w:rPr>
        <w:t>You can be assured that other employees may have the same issues. It is possible through early identification of larger concerns to address these before more turnover occurs.</w:t>
      </w:r>
    </w:p>
    <w:p w14:paraId="7C2DA850" w14:textId="2BE16147" w:rsidR="005C49D1" w:rsidRDefault="005C49D1" w:rsidP="00206A60">
      <w:pPr>
        <w:pStyle w:val="ListParagraph"/>
        <w:numPr>
          <w:ilvl w:val="0"/>
          <w:numId w:val="36"/>
        </w:numPr>
        <w:rPr>
          <w:color w:val="666666"/>
          <w:sz w:val="20"/>
          <w:szCs w:val="20"/>
        </w:rPr>
      </w:pPr>
      <w:r>
        <w:rPr>
          <w:color w:val="666666"/>
          <w:sz w:val="20"/>
          <w:szCs w:val="20"/>
        </w:rPr>
        <w:t xml:space="preserve">Occasionally, you may find that </w:t>
      </w:r>
      <w:r w:rsidR="00946BAD">
        <w:rPr>
          <w:color w:val="666666"/>
          <w:sz w:val="20"/>
          <w:szCs w:val="20"/>
        </w:rPr>
        <w:t>a fantastic employee is leaving for a reason that is easily corrected, and you might choose to ask that employee to rejoin or stay with the company.</w:t>
      </w:r>
    </w:p>
    <w:p w14:paraId="7F4DF8E2" w14:textId="77777777" w:rsidR="000B331F" w:rsidRPr="000B331F" w:rsidRDefault="000B331F" w:rsidP="000B331F">
      <w:pPr>
        <w:rPr>
          <w:color w:val="666666"/>
          <w:sz w:val="20"/>
          <w:szCs w:val="20"/>
        </w:rPr>
      </w:pPr>
    </w:p>
    <w:p w14:paraId="3F34BAE4" w14:textId="30D8D4BB" w:rsidR="000B331F" w:rsidRPr="000B331F" w:rsidRDefault="000B331F" w:rsidP="000B331F">
      <w:pPr>
        <w:rPr>
          <w:color w:val="666666"/>
          <w:sz w:val="20"/>
          <w:szCs w:val="20"/>
        </w:rPr>
      </w:pPr>
      <w:r w:rsidRPr="000B331F">
        <w:rPr>
          <w:b/>
          <w:bCs/>
          <w:color w:val="666666"/>
          <w:sz w:val="20"/>
          <w:szCs w:val="20"/>
        </w:rPr>
        <w:t xml:space="preserve">What questions should I ask </w:t>
      </w:r>
      <w:r w:rsidR="00483182">
        <w:rPr>
          <w:b/>
          <w:bCs/>
          <w:color w:val="666666"/>
          <w:sz w:val="20"/>
          <w:szCs w:val="20"/>
        </w:rPr>
        <w:t>in an</w:t>
      </w:r>
      <w:r w:rsidRPr="000B331F">
        <w:rPr>
          <w:b/>
          <w:bCs/>
          <w:color w:val="666666"/>
          <w:sz w:val="20"/>
          <w:szCs w:val="20"/>
        </w:rPr>
        <w:t xml:space="preserve"> exit interviews?</w:t>
      </w:r>
    </w:p>
    <w:p w14:paraId="247D852B" w14:textId="77777777" w:rsidR="00946BAD" w:rsidRDefault="00483182" w:rsidP="00483182">
      <w:pPr>
        <w:pStyle w:val="ListParagraph"/>
        <w:numPr>
          <w:ilvl w:val="0"/>
          <w:numId w:val="37"/>
        </w:numPr>
        <w:rPr>
          <w:color w:val="666666"/>
          <w:sz w:val="20"/>
          <w:szCs w:val="20"/>
        </w:rPr>
      </w:pPr>
      <w:r>
        <w:rPr>
          <w:color w:val="666666"/>
          <w:sz w:val="20"/>
          <w:szCs w:val="20"/>
        </w:rPr>
        <w:t xml:space="preserve">Catapult provides a sample exit interview, but questions should be built related to your particular company. </w:t>
      </w:r>
    </w:p>
    <w:p w14:paraId="4F622C27" w14:textId="77777777" w:rsidR="00BA3624" w:rsidRDefault="00946BAD" w:rsidP="00BA3624">
      <w:pPr>
        <w:pStyle w:val="ListParagraph"/>
        <w:numPr>
          <w:ilvl w:val="0"/>
          <w:numId w:val="37"/>
        </w:numPr>
        <w:rPr>
          <w:color w:val="666666"/>
          <w:sz w:val="20"/>
          <w:szCs w:val="20"/>
        </w:rPr>
      </w:pPr>
      <w:r>
        <w:rPr>
          <w:color w:val="666666"/>
          <w:sz w:val="20"/>
          <w:szCs w:val="20"/>
        </w:rPr>
        <w:t xml:space="preserve">Overall, it </w:t>
      </w:r>
      <w:r w:rsidR="000B331F" w:rsidRPr="00483182">
        <w:rPr>
          <w:color w:val="666666"/>
          <w:sz w:val="20"/>
          <w:szCs w:val="20"/>
        </w:rPr>
        <w:t>is useful to ask or some basic information such as how long employment lasted</w:t>
      </w:r>
      <w:r w:rsidR="00BA3624">
        <w:rPr>
          <w:color w:val="666666"/>
          <w:sz w:val="20"/>
          <w:szCs w:val="20"/>
        </w:rPr>
        <w:t>, the department or supervisor</w:t>
      </w:r>
      <w:r w:rsidR="000B331F" w:rsidRPr="00483182">
        <w:rPr>
          <w:color w:val="666666"/>
          <w:sz w:val="20"/>
          <w:szCs w:val="20"/>
        </w:rPr>
        <w:t xml:space="preserve"> and reasons for leaving</w:t>
      </w:r>
      <w:r>
        <w:rPr>
          <w:color w:val="666666"/>
          <w:sz w:val="20"/>
          <w:szCs w:val="20"/>
        </w:rPr>
        <w:t xml:space="preserve"> if the survey is truly confidential</w:t>
      </w:r>
      <w:r w:rsidR="000B331F" w:rsidRPr="00483182">
        <w:rPr>
          <w:color w:val="666666"/>
          <w:sz w:val="20"/>
          <w:szCs w:val="20"/>
        </w:rPr>
        <w:t xml:space="preserve">. </w:t>
      </w:r>
    </w:p>
    <w:p w14:paraId="59335BA4" w14:textId="5B302526" w:rsidR="00BA3624" w:rsidRDefault="000B331F" w:rsidP="00BA3624">
      <w:pPr>
        <w:pStyle w:val="ListParagraph"/>
        <w:numPr>
          <w:ilvl w:val="0"/>
          <w:numId w:val="37"/>
        </w:numPr>
        <w:rPr>
          <w:color w:val="666666"/>
          <w:sz w:val="20"/>
          <w:szCs w:val="20"/>
        </w:rPr>
      </w:pPr>
      <w:r w:rsidRPr="00483182">
        <w:rPr>
          <w:color w:val="666666"/>
          <w:sz w:val="20"/>
          <w:szCs w:val="20"/>
        </w:rPr>
        <w:t>Y</w:t>
      </w:r>
      <w:r w:rsidRPr="00BA3624">
        <w:rPr>
          <w:color w:val="666666"/>
          <w:sz w:val="20"/>
          <w:szCs w:val="20"/>
        </w:rPr>
        <w:t>ou may wish to have a list of potential reasons for leaving along with an “other” column to assist with quantifying and reporting dat</w:t>
      </w:r>
      <w:r w:rsidR="00BA3624">
        <w:rPr>
          <w:color w:val="666666"/>
          <w:sz w:val="20"/>
          <w:szCs w:val="20"/>
        </w:rPr>
        <w:t>a. Trends are hard to track when everyone answers a question differently.</w:t>
      </w:r>
      <w:r w:rsidRPr="00BA3624">
        <w:rPr>
          <w:color w:val="666666"/>
          <w:sz w:val="20"/>
          <w:szCs w:val="20"/>
        </w:rPr>
        <w:t xml:space="preserve"> </w:t>
      </w:r>
    </w:p>
    <w:p w14:paraId="736AF78A" w14:textId="77777777" w:rsidR="00BA3624" w:rsidRDefault="000B331F" w:rsidP="00BA3624">
      <w:pPr>
        <w:pStyle w:val="ListParagraph"/>
        <w:numPr>
          <w:ilvl w:val="0"/>
          <w:numId w:val="37"/>
        </w:numPr>
        <w:rPr>
          <w:color w:val="666666"/>
          <w:sz w:val="20"/>
          <w:szCs w:val="20"/>
        </w:rPr>
      </w:pPr>
      <w:r w:rsidRPr="00BA3624">
        <w:rPr>
          <w:color w:val="666666"/>
          <w:sz w:val="20"/>
          <w:szCs w:val="20"/>
        </w:rPr>
        <w:t xml:space="preserve">Lastly, you may want to ask who the new employer is, what type of compensation will be received, and what the job duties will be like. </w:t>
      </w:r>
    </w:p>
    <w:p w14:paraId="485977C9" w14:textId="38B0E2B2" w:rsidR="00BA3624" w:rsidRDefault="00BA3624" w:rsidP="00BA3624">
      <w:pPr>
        <w:pStyle w:val="ListParagraph"/>
        <w:numPr>
          <w:ilvl w:val="0"/>
          <w:numId w:val="37"/>
        </w:numPr>
        <w:rPr>
          <w:color w:val="666666"/>
          <w:sz w:val="20"/>
          <w:szCs w:val="20"/>
        </w:rPr>
      </w:pPr>
      <w:r>
        <w:rPr>
          <w:color w:val="666666"/>
          <w:sz w:val="20"/>
          <w:szCs w:val="20"/>
        </w:rPr>
        <w:t xml:space="preserve">Attitudes on </w:t>
      </w:r>
      <w:r w:rsidR="000B25A6">
        <w:rPr>
          <w:color w:val="666666"/>
          <w:sz w:val="20"/>
          <w:szCs w:val="20"/>
        </w:rPr>
        <w:t>common employment areas such as benefits, pay, onboarding, performance appraisals and manager support can be helpful. If you do an annual employee survey, you might choose to tie in some of the same questions.</w:t>
      </w:r>
    </w:p>
    <w:p w14:paraId="64F2A128" w14:textId="52C0C52F" w:rsidR="000B331F" w:rsidRPr="00BA3624" w:rsidRDefault="000B331F" w:rsidP="00BA3624">
      <w:pPr>
        <w:pStyle w:val="ListParagraph"/>
        <w:numPr>
          <w:ilvl w:val="0"/>
          <w:numId w:val="37"/>
        </w:numPr>
        <w:rPr>
          <w:color w:val="666666"/>
          <w:sz w:val="20"/>
          <w:szCs w:val="20"/>
        </w:rPr>
      </w:pPr>
      <w:r w:rsidRPr="00BA3624">
        <w:rPr>
          <w:color w:val="666666"/>
          <w:sz w:val="20"/>
          <w:szCs w:val="20"/>
        </w:rPr>
        <w:t>Each department within an organization may have specific areas they wish to focus on – that data should be included in the exit interview. As such, each organization may have unique needs, resulting in different types of exit interviews.</w:t>
      </w:r>
    </w:p>
    <w:p w14:paraId="7DF82DC5" w14:textId="77777777" w:rsidR="000B331F" w:rsidRPr="000B331F" w:rsidRDefault="000B331F" w:rsidP="000B331F">
      <w:pPr>
        <w:rPr>
          <w:color w:val="666666"/>
          <w:sz w:val="20"/>
          <w:szCs w:val="20"/>
        </w:rPr>
      </w:pPr>
    </w:p>
    <w:p w14:paraId="4B1D5DB0" w14:textId="77777777" w:rsidR="000B331F" w:rsidRPr="000B331F" w:rsidRDefault="000B331F" w:rsidP="000B331F">
      <w:pPr>
        <w:rPr>
          <w:color w:val="666666"/>
          <w:sz w:val="20"/>
          <w:szCs w:val="20"/>
        </w:rPr>
      </w:pPr>
      <w:r w:rsidRPr="000B331F">
        <w:rPr>
          <w:b/>
          <w:bCs/>
          <w:color w:val="666666"/>
          <w:sz w:val="20"/>
          <w:szCs w:val="20"/>
        </w:rPr>
        <w:t>Should exit interviews be conducted in person, online or in writing?</w:t>
      </w:r>
    </w:p>
    <w:p w14:paraId="5039E317" w14:textId="77777777" w:rsidR="00EE28A6" w:rsidRDefault="000B331F" w:rsidP="00EE28A6">
      <w:pPr>
        <w:pStyle w:val="ListParagraph"/>
        <w:numPr>
          <w:ilvl w:val="0"/>
          <w:numId w:val="38"/>
        </w:numPr>
        <w:rPr>
          <w:color w:val="666666"/>
          <w:sz w:val="20"/>
          <w:szCs w:val="20"/>
        </w:rPr>
      </w:pPr>
      <w:r w:rsidRPr="00EE28A6">
        <w:rPr>
          <w:color w:val="666666"/>
          <w:sz w:val="20"/>
          <w:szCs w:val="20"/>
        </w:rPr>
        <w:t xml:space="preserve">Generally, exit interviews that are conducted in person by a trained company representative may provide more useful information than other methods. </w:t>
      </w:r>
    </w:p>
    <w:p w14:paraId="732C9D01" w14:textId="77777777" w:rsidR="00EE28A6" w:rsidRDefault="000B331F" w:rsidP="00EE28A6">
      <w:pPr>
        <w:pStyle w:val="ListParagraph"/>
        <w:numPr>
          <w:ilvl w:val="0"/>
          <w:numId w:val="38"/>
        </w:numPr>
        <w:rPr>
          <w:color w:val="666666"/>
          <w:sz w:val="20"/>
          <w:szCs w:val="20"/>
        </w:rPr>
      </w:pPr>
      <w:r w:rsidRPr="00EE28A6">
        <w:rPr>
          <w:color w:val="666666"/>
          <w:sz w:val="20"/>
          <w:szCs w:val="20"/>
        </w:rPr>
        <w:t xml:space="preserve">However, depending upon how employees are dispersed, company size and availability of trained staff, it may make sense to conduct exit interviews online. </w:t>
      </w:r>
    </w:p>
    <w:p w14:paraId="627AEB0F" w14:textId="77777777" w:rsidR="00EE28A6" w:rsidRDefault="000B331F" w:rsidP="00EE28A6">
      <w:pPr>
        <w:pStyle w:val="ListParagraph"/>
        <w:numPr>
          <w:ilvl w:val="0"/>
          <w:numId w:val="38"/>
        </w:numPr>
        <w:rPr>
          <w:color w:val="666666"/>
          <w:sz w:val="20"/>
          <w:szCs w:val="20"/>
        </w:rPr>
      </w:pPr>
      <w:r w:rsidRPr="00EE28A6">
        <w:rPr>
          <w:color w:val="666666"/>
          <w:sz w:val="20"/>
          <w:szCs w:val="20"/>
        </w:rPr>
        <w:t xml:space="preserve">Further, exit interviews could be mailed, however, response rates tend to be lower. </w:t>
      </w:r>
    </w:p>
    <w:p w14:paraId="40A000D4" w14:textId="119028D3" w:rsidR="000B331F" w:rsidRPr="00EE28A6" w:rsidRDefault="000B331F" w:rsidP="00EE28A6">
      <w:pPr>
        <w:pStyle w:val="ListParagraph"/>
        <w:numPr>
          <w:ilvl w:val="0"/>
          <w:numId w:val="38"/>
        </w:numPr>
        <w:rPr>
          <w:color w:val="666666"/>
          <w:sz w:val="20"/>
          <w:szCs w:val="20"/>
        </w:rPr>
      </w:pPr>
      <w:r w:rsidRPr="00EE28A6">
        <w:rPr>
          <w:color w:val="666666"/>
          <w:sz w:val="20"/>
          <w:szCs w:val="20"/>
        </w:rPr>
        <w:t>Lastly, some companies choose to outsource the exit interview process to further ensure confidentiality and to alleviate employee feelings about burning bridges.</w:t>
      </w:r>
    </w:p>
    <w:p w14:paraId="7C8907A8" w14:textId="77777777" w:rsidR="000B331F" w:rsidRPr="000B331F" w:rsidRDefault="000B331F" w:rsidP="000B331F">
      <w:pPr>
        <w:rPr>
          <w:color w:val="666666"/>
          <w:sz w:val="20"/>
          <w:szCs w:val="20"/>
        </w:rPr>
      </w:pPr>
    </w:p>
    <w:p w14:paraId="554CA154" w14:textId="74BE039C" w:rsidR="000B331F" w:rsidRPr="000B331F" w:rsidRDefault="000B331F" w:rsidP="000B331F">
      <w:pPr>
        <w:rPr>
          <w:color w:val="666666"/>
          <w:sz w:val="20"/>
          <w:szCs w:val="20"/>
        </w:rPr>
      </w:pPr>
      <w:r w:rsidRPr="000B331F">
        <w:rPr>
          <w:b/>
          <w:bCs/>
          <w:color w:val="666666"/>
          <w:sz w:val="20"/>
          <w:szCs w:val="20"/>
        </w:rPr>
        <w:t xml:space="preserve">How should I conduct an </w:t>
      </w:r>
      <w:r w:rsidR="00EE28A6">
        <w:rPr>
          <w:b/>
          <w:bCs/>
          <w:color w:val="666666"/>
          <w:sz w:val="20"/>
          <w:szCs w:val="20"/>
        </w:rPr>
        <w:t xml:space="preserve">in-person </w:t>
      </w:r>
      <w:r w:rsidRPr="000B331F">
        <w:rPr>
          <w:b/>
          <w:bCs/>
          <w:color w:val="666666"/>
          <w:sz w:val="20"/>
          <w:szCs w:val="20"/>
        </w:rPr>
        <w:t>exit interview?</w:t>
      </w:r>
    </w:p>
    <w:p w14:paraId="345571A0" w14:textId="77777777" w:rsidR="00EE28A6" w:rsidRDefault="00EE28A6" w:rsidP="00EE28A6">
      <w:pPr>
        <w:pStyle w:val="ListParagraph"/>
        <w:numPr>
          <w:ilvl w:val="0"/>
          <w:numId w:val="39"/>
        </w:numPr>
        <w:rPr>
          <w:color w:val="666666"/>
          <w:sz w:val="20"/>
          <w:szCs w:val="20"/>
        </w:rPr>
      </w:pPr>
      <w:r>
        <w:rPr>
          <w:color w:val="666666"/>
          <w:sz w:val="20"/>
          <w:szCs w:val="20"/>
        </w:rPr>
        <w:t>In-person e</w:t>
      </w:r>
      <w:r w:rsidR="000B331F" w:rsidRPr="00EE28A6">
        <w:rPr>
          <w:color w:val="666666"/>
          <w:sz w:val="20"/>
          <w:szCs w:val="20"/>
        </w:rPr>
        <w:t>xit interviews should primarily be done with employees who are voluntarily leaving the organization</w:t>
      </w:r>
      <w:r>
        <w:rPr>
          <w:color w:val="666666"/>
          <w:sz w:val="20"/>
          <w:szCs w:val="20"/>
        </w:rPr>
        <w:t>.</w:t>
      </w:r>
    </w:p>
    <w:p w14:paraId="212649D0" w14:textId="77777777" w:rsidR="00EE28A6" w:rsidRDefault="00EE28A6" w:rsidP="00EE28A6">
      <w:pPr>
        <w:pStyle w:val="ListParagraph"/>
        <w:numPr>
          <w:ilvl w:val="0"/>
          <w:numId w:val="39"/>
        </w:numPr>
        <w:rPr>
          <w:color w:val="666666"/>
          <w:sz w:val="20"/>
          <w:szCs w:val="20"/>
        </w:rPr>
      </w:pPr>
      <w:r>
        <w:rPr>
          <w:color w:val="666666"/>
          <w:sz w:val="20"/>
          <w:szCs w:val="20"/>
        </w:rPr>
        <w:t>Provide a general expectation of confidentiality, w</w:t>
      </w:r>
      <w:r w:rsidR="000B331F" w:rsidRPr="00EE28A6">
        <w:rPr>
          <w:color w:val="666666"/>
          <w:sz w:val="20"/>
          <w:szCs w:val="20"/>
        </w:rPr>
        <w:t>ith the exception of certain issues such as sexual harassment, criminal activity, etc.</w:t>
      </w:r>
    </w:p>
    <w:p w14:paraId="77D5E4F6" w14:textId="401FFB47" w:rsidR="000B331F" w:rsidRPr="00EE28A6" w:rsidRDefault="000B331F" w:rsidP="00EE28A6">
      <w:pPr>
        <w:pStyle w:val="ListParagraph"/>
        <w:numPr>
          <w:ilvl w:val="0"/>
          <w:numId w:val="39"/>
        </w:numPr>
        <w:rPr>
          <w:color w:val="666666"/>
          <w:sz w:val="20"/>
          <w:szCs w:val="20"/>
        </w:rPr>
      </w:pPr>
      <w:r w:rsidRPr="00EE28A6">
        <w:rPr>
          <w:color w:val="666666"/>
          <w:sz w:val="20"/>
          <w:szCs w:val="20"/>
        </w:rPr>
        <w:t>Describe how the data is reported back to management, for example, all reports are combined by department and reported quarterly. Let the employee know what is done with the data</w:t>
      </w:r>
      <w:r w:rsidR="00EE28A6">
        <w:rPr>
          <w:color w:val="666666"/>
          <w:sz w:val="20"/>
          <w:szCs w:val="20"/>
        </w:rPr>
        <w:t xml:space="preserve"> -</w:t>
      </w:r>
      <w:r w:rsidRPr="00EE28A6">
        <w:rPr>
          <w:color w:val="666666"/>
          <w:sz w:val="20"/>
          <w:szCs w:val="20"/>
        </w:rPr>
        <w:t xml:space="preserve"> for example, if trends are identified then the appropriate action plan will ensue.</w:t>
      </w:r>
    </w:p>
    <w:p w14:paraId="4C07D744" w14:textId="77777777" w:rsidR="000B331F" w:rsidRPr="000B331F" w:rsidRDefault="000B331F" w:rsidP="000B331F">
      <w:pPr>
        <w:rPr>
          <w:color w:val="666666"/>
          <w:sz w:val="20"/>
          <w:szCs w:val="20"/>
        </w:rPr>
      </w:pPr>
    </w:p>
    <w:p w14:paraId="63BD9C37" w14:textId="77777777" w:rsidR="000B331F" w:rsidRPr="000B331F" w:rsidRDefault="000B331F" w:rsidP="000B331F">
      <w:pPr>
        <w:rPr>
          <w:color w:val="666666"/>
          <w:sz w:val="20"/>
          <w:szCs w:val="20"/>
        </w:rPr>
      </w:pPr>
      <w:r w:rsidRPr="000B331F">
        <w:rPr>
          <w:b/>
          <w:bCs/>
          <w:color w:val="666666"/>
          <w:sz w:val="20"/>
          <w:szCs w:val="20"/>
        </w:rPr>
        <w:t>What do I do with exit interview results?</w:t>
      </w:r>
    </w:p>
    <w:p w14:paraId="1FE15ED1" w14:textId="77777777" w:rsidR="00EE28A6" w:rsidRDefault="000B331F" w:rsidP="00EE28A6">
      <w:pPr>
        <w:pStyle w:val="ListParagraph"/>
        <w:numPr>
          <w:ilvl w:val="0"/>
          <w:numId w:val="40"/>
        </w:numPr>
        <w:rPr>
          <w:color w:val="666666"/>
          <w:sz w:val="20"/>
          <w:szCs w:val="20"/>
        </w:rPr>
      </w:pPr>
      <w:r w:rsidRPr="00EE28A6">
        <w:rPr>
          <w:color w:val="666666"/>
          <w:sz w:val="20"/>
          <w:szCs w:val="20"/>
        </w:rPr>
        <w:t xml:space="preserve">Crafting exit interview questions is important with regard to reporting results. </w:t>
      </w:r>
    </w:p>
    <w:p w14:paraId="11F9C005" w14:textId="77777777" w:rsidR="00EE28A6" w:rsidRDefault="000B331F" w:rsidP="00EE28A6">
      <w:pPr>
        <w:pStyle w:val="ListParagraph"/>
        <w:numPr>
          <w:ilvl w:val="0"/>
          <w:numId w:val="40"/>
        </w:numPr>
        <w:rPr>
          <w:color w:val="666666"/>
          <w:sz w:val="20"/>
          <w:szCs w:val="20"/>
        </w:rPr>
      </w:pPr>
      <w:r w:rsidRPr="00EE28A6">
        <w:rPr>
          <w:color w:val="666666"/>
          <w:sz w:val="20"/>
          <w:szCs w:val="20"/>
        </w:rPr>
        <w:t xml:space="preserve">Using a rating scale for questions enables the data to be summarized numerically. </w:t>
      </w:r>
    </w:p>
    <w:p w14:paraId="2FE43EE6" w14:textId="77777777" w:rsidR="00EE28A6" w:rsidRDefault="000B331F" w:rsidP="00EE28A6">
      <w:pPr>
        <w:pStyle w:val="ListParagraph"/>
        <w:numPr>
          <w:ilvl w:val="0"/>
          <w:numId w:val="40"/>
        </w:numPr>
        <w:rPr>
          <w:color w:val="666666"/>
          <w:sz w:val="20"/>
          <w:szCs w:val="20"/>
        </w:rPr>
      </w:pPr>
      <w:r w:rsidRPr="00EE28A6">
        <w:rPr>
          <w:color w:val="666666"/>
          <w:sz w:val="20"/>
          <w:szCs w:val="20"/>
        </w:rPr>
        <w:lastRenderedPageBreak/>
        <w:t xml:space="preserve">Multiple choice questions (such as reasons for leaving) permit information to be reported consistently. </w:t>
      </w:r>
    </w:p>
    <w:p w14:paraId="5F9F1B9C" w14:textId="6296EBCD" w:rsidR="00EE28A6" w:rsidRDefault="000B331F" w:rsidP="00EE28A6">
      <w:pPr>
        <w:pStyle w:val="ListParagraph"/>
        <w:numPr>
          <w:ilvl w:val="0"/>
          <w:numId w:val="40"/>
        </w:numPr>
        <w:rPr>
          <w:color w:val="666666"/>
          <w:sz w:val="20"/>
          <w:szCs w:val="20"/>
        </w:rPr>
      </w:pPr>
      <w:r w:rsidRPr="00EE28A6">
        <w:rPr>
          <w:color w:val="666666"/>
          <w:sz w:val="20"/>
          <w:szCs w:val="20"/>
        </w:rPr>
        <w:t>Open-ended questions can be reported together by question, thereby assisting with de-identifying the information.</w:t>
      </w:r>
      <w:r w:rsidR="00EE28A6">
        <w:rPr>
          <w:color w:val="666666"/>
          <w:sz w:val="20"/>
          <w:szCs w:val="20"/>
        </w:rPr>
        <w:t xml:space="preserve"> It may be helpful to summarize the comments with an overall concept such as: Management concerns, Pay concerns, etc.</w:t>
      </w:r>
    </w:p>
    <w:p w14:paraId="7C1EC4B7" w14:textId="6109FDB6" w:rsidR="000B331F" w:rsidRPr="00EE28A6" w:rsidRDefault="000B331F" w:rsidP="00EE28A6">
      <w:pPr>
        <w:pStyle w:val="ListParagraph"/>
        <w:numPr>
          <w:ilvl w:val="0"/>
          <w:numId w:val="40"/>
        </w:numPr>
        <w:rPr>
          <w:color w:val="666666"/>
          <w:sz w:val="20"/>
          <w:szCs w:val="20"/>
        </w:rPr>
      </w:pPr>
      <w:r w:rsidRPr="00EE28A6">
        <w:rPr>
          <w:color w:val="666666"/>
          <w:sz w:val="20"/>
          <w:szCs w:val="20"/>
        </w:rPr>
        <w:t xml:space="preserve">Compiling and reporting exit interview data together with turnover or retention data makes for a very useful report for </w:t>
      </w:r>
      <w:r w:rsidR="00EE28A6">
        <w:rPr>
          <w:color w:val="666666"/>
          <w:sz w:val="20"/>
          <w:szCs w:val="20"/>
        </w:rPr>
        <w:t>executives and senior managers. It also supports recruiting, benefits administration and many other areas of the organization.</w:t>
      </w:r>
    </w:p>
    <w:p w14:paraId="3705811D" w14:textId="77777777" w:rsidR="000B331F" w:rsidRPr="000B331F" w:rsidRDefault="000B331F" w:rsidP="000B331F">
      <w:pPr>
        <w:rPr>
          <w:color w:val="666666"/>
          <w:sz w:val="20"/>
          <w:szCs w:val="20"/>
        </w:rPr>
      </w:pPr>
    </w:p>
    <w:p w14:paraId="436D9F69" w14:textId="77777777" w:rsidR="000B331F" w:rsidRPr="000B331F" w:rsidRDefault="000B331F" w:rsidP="000B331F">
      <w:pPr>
        <w:rPr>
          <w:color w:val="666666"/>
          <w:sz w:val="20"/>
          <w:szCs w:val="20"/>
        </w:rPr>
      </w:pPr>
      <w:r w:rsidRPr="000B331F">
        <w:rPr>
          <w:b/>
          <w:bCs/>
          <w:color w:val="666666"/>
          <w:sz w:val="20"/>
          <w:szCs w:val="20"/>
        </w:rPr>
        <w:t>Should my organization have a policy on exit interviews?</w:t>
      </w:r>
    </w:p>
    <w:p w14:paraId="2CA2E56E" w14:textId="77777777" w:rsidR="00EE28A6" w:rsidRDefault="000B331F" w:rsidP="000B331F">
      <w:pPr>
        <w:rPr>
          <w:color w:val="666666"/>
          <w:sz w:val="20"/>
          <w:szCs w:val="20"/>
        </w:rPr>
      </w:pPr>
      <w:r w:rsidRPr="000B331F">
        <w:rPr>
          <w:color w:val="666666"/>
          <w:sz w:val="20"/>
          <w:szCs w:val="20"/>
        </w:rPr>
        <w:t>An exit interview policy is a great idea for multiple reasons – it’s not a surprise for employees when they receive the request and it’s an opportunity for assurance regarding confidentiality. Some components of an exit interview policy could include:</w:t>
      </w:r>
    </w:p>
    <w:p w14:paraId="3402668E" w14:textId="77777777" w:rsidR="005C09A7" w:rsidRDefault="005C09A7" w:rsidP="000B331F">
      <w:pPr>
        <w:pStyle w:val="ListParagraph"/>
        <w:numPr>
          <w:ilvl w:val="0"/>
          <w:numId w:val="41"/>
        </w:numPr>
        <w:rPr>
          <w:color w:val="666666"/>
          <w:sz w:val="20"/>
          <w:szCs w:val="20"/>
        </w:rPr>
      </w:pPr>
      <w:r>
        <w:rPr>
          <w:color w:val="666666"/>
          <w:sz w:val="20"/>
          <w:szCs w:val="20"/>
        </w:rPr>
        <w:t xml:space="preserve">How </w:t>
      </w:r>
      <w:r w:rsidR="000B331F" w:rsidRPr="005C09A7">
        <w:rPr>
          <w:color w:val="666666"/>
          <w:sz w:val="20"/>
          <w:szCs w:val="20"/>
        </w:rPr>
        <w:t>exit interviews are conducted (face-to-face, electronically, by mail, etc.).</w:t>
      </w:r>
    </w:p>
    <w:p w14:paraId="6AA9E95C" w14:textId="77777777" w:rsidR="005C09A7" w:rsidRDefault="005C09A7" w:rsidP="000B331F">
      <w:pPr>
        <w:pStyle w:val="ListParagraph"/>
        <w:numPr>
          <w:ilvl w:val="0"/>
          <w:numId w:val="41"/>
        </w:numPr>
        <w:rPr>
          <w:color w:val="666666"/>
          <w:sz w:val="20"/>
          <w:szCs w:val="20"/>
        </w:rPr>
      </w:pPr>
      <w:r>
        <w:rPr>
          <w:color w:val="666666"/>
          <w:sz w:val="20"/>
          <w:szCs w:val="20"/>
        </w:rPr>
        <w:t>Whether participation is voluntary (generally, yes)</w:t>
      </w:r>
    </w:p>
    <w:p w14:paraId="06C5E410" w14:textId="77777777" w:rsidR="005C09A7" w:rsidRDefault="000B331F" w:rsidP="000B331F">
      <w:pPr>
        <w:pStyle w:val="ListParagraph"/>
        <w:numPr>
          <w:ilvl w:val="0"/>
          <w:numId w:val="41"/>
        </w:numPr>
        <w:rPr>
          <w:color w:val="666666"/>
          <w:sz w:val="20"/>
          <w:szCs w:val="20"/>
        </w:rPr>
      </w:pPr>
      <w:r w:rsidRPr="005C09A7">
        <w:rPr>
          <w:color w:val="666666"/>
          <w:sz w:val="20"/>
          <w:szCs w:val="20"/>
        </w:rPr>
        <w:t>Reassure employees about the confidential nature of the interviews.</w:t>
      </w:r>
    </w:p>
    <w:p w14:paraId="30437859" w14:textId="0582D22E" w:rsidR="000B331F" w:rsidRPr="005C09A7" w:rsidRDefault="000B331F" w:rsidP="000B331F">
      <w:pPr>
        <w:pStyle w:val="ListParagraph"/>
        <w:numPr>
          <w:ilvl w:val="0"/>
          <w:numId w:val="41"/>
        </w:numPr>
        <w:rPr>
          <w:color w:val="666666"/>
          <w:sz w:val="20"/>
          <w:szCs w:val="20"/>
        </w:rPr>
      </w:pPr>
      <w:r w:rsidRPr="005C09A7">
        <w:rPr>
          <w:color w:val="666666"/>
          <w:sz w:val="20"/>
          <w:szCs w:val="20"/>
        </w:rPr>
        <w:t>Explain how data is reported.</w:t>
      </w:r>
    </w:p>
    <w:p w14:paraId="7FA92F4E" w14:textId="77777777" w:rsidR="000B331F" w:rsidRPr="000B331F" w:rsidRDefault="000B331F" w:rsidP="000B331F">
      <w:pPr>
        <w:rPr>
          <w:color w:val="666666"/>
          <w:sz w:val="20"/>
          <w:szCs w:val="20"/>
        </w:rPr>
      </w:pPr>
    </w:p>
    <w:p w14:paraId="276CAC86" w14:textId="77777777" w:rsidR="000B331F" w:rsidRPr="000B331F" w:rsidRDefault="000B331F" w:rsidP="000B331F">
      <w:pPr>
        <w:rPr>
          <w:color w:val="666666"/>
          <w:sz w:val="20"/>
          <w:szCs w:val="20"/>
        </w:rPr>
      </w:pPr>
      <w:r w:rsidRPr="000B331F">
        <w:rPr>
          <w:b/>
          <w:bCs/>
          <w:color w:val="666666"/>
          <w:sz w:val="20"/>
          <w:szCs w:val="20"/>
        </w:rPr>
        <w:t>What resources are available to help me with exit interviews?</w:t>
      </w:r>
    </w:p>
    <w:p w14:paraId="5B5B91C4" w14:textId="7E3423F8" w:rsidR="000B331F" w:rsidRPr="000B331F" w:rsidRDefault="000B331F" w:rsidP="005E239F">
      <w:pPr>
        <w:rPr>
          <w:color w:val="666666"/>
          <w:sz w:val="20"/>
          <w:szCs w:val="20"/>
        </w:rPr>
      </w:pPr>
      <w:r w:rsidRPr="000B331F">
        <w:rPr>
          <w:color w:val="666666"/>
          <w:sz w:val="20"/>
          <w:szCs w:val="20"/>
        </w:rPr>
        <w:t>C</w:t>
      </w:r>
      <w:r w:rsidR="005C09A7">
        <w:rPr>
          <w:color w:val="666666"/>
          <w:sz w:val="20"/>
          <w:szCs w:val="20"/>
        </w:rPr>
        <w:t>atapult</w:t>
      </w:r>
      <w:r w:rsidRPr="000B331F">
        <w:rPr>
          <w:color w:val="666666"/>
          <w:sz w:val="20"/>
          <w:szCs w:val="20"/>
        </w:rPr>
        <w:t xml:space="preserve"> is available to assist with the development of an exit interview questionnaire</w:t>
      </w:r>
      <w:r w:rsidR="005C09A7">
        <w:rPr>
          <w:color w:val="666666"/>
          <w:sz w:val="20"/>
          <w:szCs w:val="20"/>
        </w:rPr>
        <w:t xml:space="preserve"> and online survey</w:t>
      </w:r>
      <w:r w:rsidR="005E239F">
        <w:rPr>
          <w:color w:val="666666"/>
          <w:sz w:val="20"/>
          <w:szCs w:val="20"/>
        </w:rPr>
        <w:t>. We also offer samples and guidance through our Advice team</w:t>
      </w:r>
      <w:r w:rsidRPr="000B331F">
        <w:rPr>
          <w:color w:val="666666"/>
          <w:sz w:val="20"/>
          <w:szCs w:val="20"/>
        </w:rPr>
        <w:t xml:space="preserve">. </w:t>
      </w:r>
    </w:p>
    <w:p w14:paraId="2F10969B" w14:textId="19FEAE84" w:rsidR="00110EA2" w:rsidRDefault="00110EA2" w:rsidP="00BE5A98">
      <w:pPr>
        <w:rPr>
          <w:color w:val="666666"/>
          <w:sz w:val="20"/>
          <w:szCs w:val="20"/>
        </w:rPr>
      </w:pPr>
    </w:p>
    <w:p w14:paraId="0AC38D30" w14:textId="77777777" w:rsidR="00AD7FDA" w:rsidRPr="00962468" w:rsidRDefault="00AD7FDA" w:rsidP="00AD7FDA">
      <w:pPr>
        <w:rPr>
          <w:color w:val="666666"/>
          <w:sz w:val="20"/>
          <w:szCs w:val="20"/>
        </w:rPr>
      </w:pPr>
    </w:p>
    <w:p w14:paraId="0B0C16E0" w14:textId="77777777" w:rsidR="00AD7FDA" w:rsidRPr="00093D20" w:rsidRDefault="00AD7FDA" w:rsidP="00AD7FDA">
      <w:pPr>
        <w:rPr>
          <w:color w:val="666666"/>
          <w:sz w:val="20"/>
          <w:szCs w:val="20"/>
        </w:rPr>
      </w:pPr>
      <w:r w:rsidRPr="00AB1E56">
        <w:rPr>
          <w:b/>
          <w:bCs/>
          <w:color w:val="666666"/>
          <w:sz w:val="20"/>
          <w:szCs w:val="20"/>
        </w:rPr>
        <w:t>Note</w:t>
      </w:r>
      <w:r w:rsidRPr="00093D20">
        <w:rPr>
          <w:color w:val="666666"/>
          <w:sz w:val="20"/>
          <w:szCs w:val="20"/>
        </w:rPr>
        <w:t>: Review state laws for state-specific provisions.</w:t>
      </w:r>
    </w:p>
    <w:p w14:paraId="69D637D6" w14:textId="77777777" w:rsidR="00AD7FDA" w:rsidRPr="00093D20" w:rsidRDefault="00AD7FDA" w:rsidP="00AD7FDA">
      <w:pPr>
        <w:rPr>
          <w:color w:val="666666"/>
          <w:sz w:val="20"/>
          <w:szCs w:val="20"/>
        </w:rPr>
      </w:pPr>
    </w:p>
    <w:p w14:paraId="5A28E9E0" w14:textId="77777777" w:rsidR="00AD7FDA" w:rsidRPr="00093D20" w:rsidRDefault="00AD7FDA" w:rsidP="00AD7FDA">
      <w:pPr>
        <w:rPr>
          <w:color w:val="666666"/>
          <w:sz w:val="20"/>
          <w:szCs w:val="20"/>
        </w:rPr>
      </w:pPr>
      <w:r w:rsidRPr="00093D20">
        <w:rPr>
          <w:color w:val="666666"/>
          <w:sz w:val="20"/>
          <w:szCs w:val="20"/>
        </w:rPr>
        <w:t>Written by a Catapult Advisor</w:t>
      </w:r>
    </w:p>
    <w:p w14:paraId="5A79B938" w14:textId="77777777" w:rsidR="00AD7FDA" w:rsidRPr="00BE5A98" w:rsidRDefault="00AD7FDA" w:rsidP="00BE5A98">
      <w:pPr>
        <w:rPr>
          <w:color w:val="666666"/>
          <w:sz w:val="20"/>
          <w:szCs w:val="20"/>
        </w:rPr>
      </w:pPr>
    </w:p>
    <w:sectPr w:rsidR="00AD7FDA" w:rsidRPr="00BE5A98"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58A8F" w14:textId="77777777" w:rsidR="004F3E9A" w:rsidRDefault="004F3E9A">
      <w:r>
        <w:separator/>
      </w:r>
    </w:p>
  </w:endnote>
  <w:endnote w:type="continuationSeparator" w:id="0">
    <w:p w14:paraId="51B00C68" w14:textId="77777777" w:rsidR="004F3E9A" w:rsidRDefault="004F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030495"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 xml:space="preserve">(866) 440-0302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C0CA2" w14:textId="77777777" w:rsidR="004F3E9A" w:rsidRDefault="004F3E9A">
      <w:r>
        <w:separator/>
      </w:r>
    </w:p>
  </w:footnote>
  <w:footnote w:type="continuationSeparator" w:id="0">
    <w:p w14:paraId="320FBF30" w14:textId="77777777" w:rsidR="004F3E9A" w:rsidRDefault="004F3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F818" w14:textId="77777777" w:rsidR="006F691D" w:rsidRDefault="004F3E9A">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AF6E0E"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00BBA8"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80F98F"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508E" w14:textId="77777777" w:rsidR="006F691D" w:rsidRDefault="004F3E9A">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63EAA"/>
    <w:multiLevelType w:val="multilevel"/>
    <w:tmpl w:val="693215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86C4F"/>
    <w:multiLevelType w:val="multilevel"/>
    <w:tmpl w:val="E7A6636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096521DD"/>
    <w:multiLevelType w:val="hybridMultilevel"/>
    <w:tmpl w:val="9A00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24653"/>
    <w:multiLevelType w:val="multilevel"/>
    <w:tmpl w:val="4A2CD7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E057C"/>
    <w:multiLevelType w:val="multilevel"/>
    <w:tmpl w:val="0860CE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94720E"/>
    <w:multiLevelType w:val="multilevel"/>
    <w:tmpl w:val="98BE34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494E3D"/>
    <w:multiLevelType w:val="multilevel"/>
    <w:tmpl w:val="676AC7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7B56A9"/>
    <w:multiLevelType w:val="hybridMultilevel"/>
    <w:tmpl w:val="A4BC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3E1D14"/>
    <w:multiLevelType w:val="multilevel"/>
    <w:tmpl w:val="5FEE88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793F0C"/>
    <w:multiLevelType w:val="multilevel"/>
    <w:tmpl w:val="BDA025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98191C"/>
    <w:multiLevelType w:val="hybridMultilevel"/>
    <w:tmpl w:val="F71C76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EC7789"/>
    <w:multiLevelType w:val="multilevel"/>
    <w:tmpl w:val="1616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5F72692"/>
    <w:multiLevelType w:val="hybridMultilevel"/>
    <w:tmpl w:val="DE7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5553A4"/>
    <w:multiLevelType w:val="multilevel"/>
    <w:tmpl w:val="DDE070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9B3391"/>
    <w:multiLevelType w:val="hybridMultilevel"/>
    <w:tmpl w:val="047AF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B70BB6"/>
    <w:multiLevelType w:val="multilevel"/>
    <w:tmpl w:val="DE1697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74356C"/>
    <w:multiLevelType w:val="hybridMultilevel"/>
    <w:tmpl w:val="645C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9A5CAA"/>
    <w:multiLevelType w:val="multilevel"/>
    <w:tmpl w:val="6ECE5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693C5C"/>
    <w:multiLevelType w:val="multilevel"/>
    <w:tmpl w:val="A0823A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E344D0"/>
    <w:multiLevelType w:val="multilevel"/>
    <w:tmpl w:val="29D66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39"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2"/>
  </w:num>
  <w:num w:numId="4">
    <w:abstractNumId w:val="38"/>
  </w:num>
  <w:num w:numId="5">
    <w:abstractNumId w:val="11"/>
  </w:num>
  <w:num w:numId="6">
    <w:abstractNumId w:val="9"/>
  </w:num>
  <w:num w:numId="7">
    <w:abstractNumId w:val="0"/>
  </w:num>
  <w:num w:numId="8">
    <w:abstractNumId w:val="10"/>
  </w:num>
  <w:num w:numId="9">
    <w:abstractNumId w:val="6"/>
  </w:num>
  <w:num w:numId="10">
    <w:abstractNumId w:val="24"/>
  </w:num>
  <w:num w:numId="11">
    <w:abstractNumId w:val="33"/>
  </w:num>
  <w:num w:numId="12">
    <w:abstractNumId w:val="31"/>
  </w:num>
  <w:num w:numId="13">
    <w:abstractNumId w:val="35"/>
  </w:num>
  <w:num w:numId="14">
    <w:abstractNumId w:val="13"/>
  </w:num>
  <w:num w:numId="15">
    <w:abstractNumId w:val="39"/>
  </w:num>
  <w:num w:numId="16">
    <w:abstractNumId w:val="34"/>
  </w:num>
  <w:num w:numId="17">
    <w:abstractNumId w:val="25"/>
  </w:num>
  <w:num w:numId="18">
    <w:abstractNumId w:val="29"/>
  </w:num>
  <w:num w:numId="19">
    <w:abstractNumId w:val="19"/>
  </w:num>
  <w:num w:numId="20">
    <w:abstractNumId w:val="1"/>
  </w:num>
  <w:num w:numId="21">
    <w:abstractNumId w:val="26"/>
  </w:num>
  <w:num w:numId="22">
    <w:abstractNumId w:val="12"/>
  </w:num>
  <w:num w:numId="23">
    <w:abstractNumId w:val="16"/>
  </w:num>
  <w:num w:numId="24">
    <w:abstractNumId w:val="30"/>
  </w:num>
  <w:num w:numId="25">
    <w:abstractNumId w:val="15"/>
  </w:num>
  <w:num w:numId="26">
    <w:abstractNumId w:val="27"/>
  </w:num>
  <w:num w:numId="27">
    <w:abstractNumId w:val="7"/>
  </w:num>
  <w:num w:numId="28">
    <w:abstractNumId w:val="22"/>
  </w:num>
  <w:num w:numId="29">
    <w:abstractNumId w:val="3"/>
  </w:num>
  <w:num w:numId="30">
    <w:abstractNumId w:val="2"/>
  </w:num>
  <w:num w:numId="31">
    <w:abstractNumId w:val="5"/>
  </w:num>
  <w:num w:numId="32">
    <w:abstractNumId w:val="8"/>
  </w:num>
  <w:num w:numId="33">
    <w:abstractNumId w:val="36"/>
  </w:num>
  <w:num w:numId="34">
    <w:abstractNumId w:val="37"/>
  </w:num>
  <w:num w:numId="35">
    <w:abstractNumId w:val="20"/>
  </w:num>
  <w:num w:numId="36">
    <w:abstractNumId w:val="28"/>
  </w:num>
  <w:num w:numId="37">
    <w:abstractNumId w:val="4"/>
  </w:num>
  <w:num w:numId="38">
    <w:abstractNumId w:val="14"/>
  </w:num>
  <w:num w:numId="39">
    <w:abstractNumId w:val="18"/>
  </w:num>
  <w:num w:numId="40">
    <w:abstractNumId w:val="21"/>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44640"/>
    <w:rsid w:val="00066142"/>
    <w:rsid w:val="00090465"/>
    <w:rsid w:val="00093D20"/>
    <w:rsid w:val="000A4E27"/>
    <w:rsid w:val="000B25A6"/>
    <w:rsid w:val="000B3096"/>
    <w:rsid w:val="000B331F"/>
    <w:rsid w:val="000F7BBF"/>
    <w:rsid w:val="00103743"/>
    <w:rsid w:val="00110EA2"/>
    <w:rsid w:val="00163C29"/>
    <w:rsid w:val="001821AF"/>
    <w:rsid w:val="00194E78"/>
    <w:rsid w:val="001C6D09"/>
    <w:rsid w:val="001D0BA0"/>
    <w:rsid w:val="001D5B08"/>
    <w:rsid w:val="00206A60"/>
    <w:rsid w:val="002137AC"/>
    <w:rsid w:val="002353EB"/>
    <w:rsid w:val="00267B87"/>
    <w:rsid w:val="00290988"/>
    <w:rsid w:val="002D3DED"/>
    <w:rsid w:val="002F0F2C"/>
    <w:rsid w:val="00366A67"/>
    <w:rsid w:val="00375A86"/>
    <w:rsid w:val="003762B0"/>
    <w:rsid w:val="00382779"/>
    <w:rsid w:val="003A4022"/>
    <w:rsid w:val="003B2AE3"/>
    <w:rsid w:val="00400629"/>
    <w:rsid w:val="00437B7B"/>
    <w:rsid w:val="0044286D"/>
    <w:rsid w:val="0044517B"/>
    <w:rsid w:val="0047661F"/>
    <w:rsid w:val="00483182"/>
    <w:rsid w:val="004C1A9B"/>
    <w:rsid w:val="004D4A7F"/>
    <w:rsid w:val="004D6C9F"/>
    <w:rsid w:val="004E22FD"/>
    <w:rsid w:val="004F2E5E"/>
    <w:rsid w:val="004F3E9A"/>
    <w:rsid w:val="00520627"/>
    <w:rsid w:val="00531735"/>
    <w:rsid w:val="005412B8"/>
    <w:rsid w:val="00596823"/>
    <w:rsid w:val="005A1E1F"/>
    <w:rsid w:val="005A5A17"/>
    <w:rsid w:val="005B6C2D"/>
    <w:rsid w:val="005C09A7"/>
    <w:rsid w:val="005C49D1"/>
    <w:rsid w:val="005E239F"/>
    <w:rsid w:val="00616E4A"/>
    <w:rsid w:val="00640ABE"/>
    <w:rsid w:val="00665460"/>
    <w:rsid w:val="00676BC1"/>
    <w:rsid w:val="00680BE5"/>
    <w:rsid w:val="006A767E"/>
    <w:rsid w:val="00734639"/>
    <w:rsid w:val="00745AC7"/>
    <w:rsid w:val="00754D14"/>
    <w:rsid w:val="00767A0F"/>
    <w:rsid w:val="007945F7"/>
    <w:rsid w:val="007E0C3E"/>
    <w:rsid w:val="007E42A3"/>
    <w:rsid w:val="007F0286"/>
    <w:rsid w:val="0084373E"/>
    <w:rsid w:val="008548D5"/>
    <w:rsid w:val="00854AED"/>
    <w:rsid w:val="00883111"/>
    <w:rsid w:val="008950E6"/>
    <w:rsid w:val="00897369"/>
    <w:rsid w:val="008B5CD0"/>
    <w:rsid w:val="008E0023"/>
    <w:rsid w:val="008F28D1"/>
    <w:rsid w:val="00900CDA"/>
    <w:rsid w:val="009167EF"/>
    <w:rsid w:val="00933510"/>
    <w:rsid w:val="00946BAD"/>
    <w:rsid w:val="009559A8"/>
    <w:rsid w:val="00975545"/>
    <w:rsid w:val="009776EF"/>
    <w:rsid w:val="009A11F9"/>
    <w:rsid w:val="009B32AA"/>
    <w:rsid w:val="009B39B2"/>
    <w:rsid w:val="009C3A3D"/>
    <w:rsid w:val="009E4AB5"/>
    <w:rsid w:val="00A06AF4"/>
    <w:rsid w:val="00A11EAF"/>
    <w:rsid w:val="00A33805"/>
    <w:rsid w:val="00A529F7"/>
    <w:rsid w:val="00A645C0"/>
    <w:rsid w:val="00A70DB0"/>
    <w:rsid w:val="00A71264"/>
    <w:rsid w:val="00A72D98"/>
    <w:rsid w:val="00AB1E56"/>
    <w:rsid w:val="00AB4619"/>
    <w:rsid w:val="00AD7FDA"/>
    <w:rsid w:val="00AE430F"/>
    <w:rsid w:val="00AE5D3D"/>
    <w:rsid w:val="00B01CDF"/>
    <w:rsid w:val="00B03737"/>
    <w:rsid w:val="00B12619"/>
    <w:rsid w:val="00B235DC"/>
    <w:rsid w:val="00B26E6A"/>
    <w:rsid w:val="00B327C7"/>
    <w:rsid w:val="00B6291D"/>
    <w:rsid w:val="00B9123C"/>
    <w:rsid w:val="00B96F08"/>
    <w:rsid w:val="00BA3624"/>
    <w:rsid w:val="00BB0A73"/>
    <w:rsid w:val="00BE0299"/>
    <w:rsid w:val="00BE5A98"/>
    <w:rsid w:val="00BF7984"/>
    <w:rsid w:val="00C25833"/>
    <w:rsid w:val="00C379E2"/>
    <w:rsid w:val="00C50FB1"/>
    <w:rsid w:val="00CC2425"/>
    <w:rsid w:val="00CE5213"/>
    <w:rsid w:val="00CF0073"/>
    <w:rsid w:val="00D06DCD"/>
    <w:rsid w:val="00D07A79"/>
    <w:rsid w:val="00D957F4"/>
    <w:rsid w:val="00E27E1D"/>
    <w:rsid w:val="00E50642"/>
    <w:rsid w:val="00E85403"/>
    <w:rsid w:val="00E86856"/>
    <w:rsid w:val="00EC6134"/>
    <w:rsid w:val="00ED2BA7"/>
    <w:rsid w:val="00ED6C44"/>
    <w:rsid w:val="00EE28A6"/>
    <w:rsid w:val="00EF6625"/>
    <w:rsid w:val="00F70AC2"/>
    <w:rsid w:val="00F72353"/>
    <w:rsid w:val="00F82056"/>
    <w:rsid w:val="00F925D1"/>
    <w:rsid w:val="00FC396B"/>
    <w:rsid w:val="00FC4799"/>
    <w:rsid w:val="00FD56ED"/>
    <w:rsid w:val="00FE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styleId="Emphasis">
    <w:name w:val="Emphasis"/>
    <w:basedOn w:val="DefaultParagraphFont"/>
    <w:uiPriority w:val="20"/>
    <w:qFormat/>
    <w:rsid w:val="008E00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5999">
      <w:bodyDiv w:val="1"/>
      <w:marLeft w:val="0"/>
      <w:marRight w:val="0"/>
      <w:marTop w:val="0"/>
      <w:marBottom w:val="0"/>
      <w:divBdr>
        <w:top w:val="none" w:sz="0" w:space="0" w:color="auto"/>
        <w:left w:val="none" w:sz="0" w:space="0" w:color="auto"/>
        <w:bottom w:val="none" w:sz="0" w:space="0" w:color="auto"/>
        <w:right w:val="none" w:sz="0" w:space="0" w:color="auto"/>
      </w:divBdr>
    </w:div>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93523162">
      <w:bodyDiv w:val="1"/>
      <w:marLeft w:val="0"/>
      <w:marRight w:val="0"/>
      <w:marTop w:val="0"/>
      <w:marBottom w:val="0"/>
      <w:divBdr>
        <w:top w:val="none" w:sz="0" w:space="0" w:color="auto"/>
        <w:left w:val="none" w:sz="0" w:space="0" w:color="auto"/>
        <w:bottom w:val="none" w:sz="0" w:space="0" w:color="auto"/>
        <w:right w:val="none" w:sz="0" w:space="0" w:color="auto"/>
      </w:divBdr>
    </w:div>
    <w:div w:id="129439345">
      <w:bodyDiv w:val="1"/>
      <w:marLeft w:val="0"/>
      <w:marRight w:val="0"/>
      <w:marTop w:val="0"/>
      <w:marBottom w:val="0"/>
      <w:divBdr>
        <w:top w:val="none" w:sz="0" w:space="0" w:color="auto"/>
        <w:left w:val="none" w:sz="0" w:space="0" w:color="auto"/>
        <w:bottom w:val="none" w:sz="0" w:space="0" w:color="auto"/>
        <w:right w:val="none" w:sz="0" w:space="0" w:color="auto"/>
      </w:divBdr>
    </w:div>
    <w:div w:id="167713506">
      <w:bodyDiv w:val="1"/>
      <w:marLeft w:val="0"/>
      <w:marRight w:val="0"/>
      <w:marTop w:val="0"/>
      <w:marBottom w:val="0"/>
      <w:divBdr>
        <w:top w:val="none" w:sz="0" w:space="0" w:color="auto"/>
        <w:left w:val="none" w:sz="0" w:space="0" w:color="auto"/>
        <w:bottom w:val="none" w:sz="0" w:space="0" w:color="auto"/>
        <w:right w:val="none" w:sz="0" w:space="0" w:color="auto"/>
      </w:divBdr>
    </w:div>
    <w:div w:id="196089996">
      <w:bodyDiv w:val="1"/>
      <w:marLeft w:val="0"/>
      <w:marRight w:val="0"/>
      <w:marTop w:val="0"/>
      <w:marBottom w:val="0"/>
      <w:divBdr>
        <w:top w:val="none" w:sz="0" w:space="0" w:color="auto"/>
        <w:left w:val="none" w:sz="0" w:space="0" w:color="auto"/>
        <w:bottom w:val="none" w:sz="0" w:space="0" w:color="auto"/>
        <w:right w:val="none" w:sz="0" w:space="0" w:color="auto"/>
      </w:divBdr>
      <w:divsChild>
        <w:div w:id="18244853">
          <w:marLeft w:val="0"/>
          <w:marRight w:val="0"/>
          <w:marTop w:val="0"/>
          <w:marBottom w:val="0"/>
          <w:divBdr>
            <w:top w:val="none" w:sz="0" w:space="0" w:color="auto"/>
            <w:left w:val="none" w:sz="0" w:space="0" w:color="auto"/>
            <w:bottom w:val="none" w:sz="0" w:space="0" w:color="auto"/>
            <w:right w:val="none" w:sz="0" w:space="0" w:color="auto"/>
          </w:divBdr>
          <w:divsChild>
            <w:div w:id="1949922729">
              <w:marLeft w:val="0"/>
              <w:marRight w:val="0"/>
              <w:marTop w:val="0"/>
              <w:marBottom w:val="0"/>
              <w:divBdr>
                <w:top w:val="none" w:sz="0" w:space="0" w:color="auto"/>
                <w:left w:val="none" w:sz="0" w:space="0" w:color="auto"/>
                <w:bottom w:val="none" w:sz="0" w:space="0" w:color="auto"/>
                <w:right w:val="none" w:sz="0" w:space="0" w:color="auto"/>
              </w:divBdr>
              <w:divsChild>
                <w:div w:id="325942277">
                  <w:marLeft w:val="0"/>
                  <w:marRight w:val="0"/>
                  <w:marTop w:val="0"/>
                  <w:marBottom w:val="0"/>
                  <w:divBdr>
                    <w:top w:val="none" w:sz="0" w:space="0" w:color="auto"/>
                    <w:left w:val="none" w:sz="0" w:space="0" w:color="auto"/>
                    <w:bottom w:val="none" w:sz="0" w:space="0" w:color="auto"/>
                    <w:right w:val="none" w:sz="0" w:space="0" w:color="auto"/>
                  </w:divBdr>
                  <w:divsChild>
                    <w:div w:id="812603755">
                      <w:marLeft w:val="0"/>
                      <w:marRight w:val="0"/>
                      <w:marTop w:val="0"/>
                      <w:marBottom w:val="0"/>
                      <w:divBdr>
                        <w:top w:val="none" w:sz="0" w:space="0" w:color="auto"/>
                        <w:left w:val="none" w:sz="0" w:space="0" w:color="auto"/>
                        <w:bottom w:val="none" w:sz="0" w:space="0" w:color="auto"/>
                        <w:right w:val="none" w:sz="0" w:space="0" w:color="auto"/>
                      </w:divBdr>
                      <w:divsChild>
                        <w:div w:id="2068452918">
                          <w:marLeft w:val="0"/>
                          <w:marRight w:val="0"/>
                          <w:marTop w:val="0"/>
                          <w:marBottom w:val="0"/>
                          <w:divBdr>
                            <w:top w:val="none" w:sz="0" w:space="0" w:color="auto"/>
                            <w:left w:val="none" w:sz="0" w:space="0" w:color="auto"/>
                            <w:bottom w:val="none" w:sz="0" w:space="0" w:color="auto"/>
                            <w:right w:val="none" w:sz="0" w:space="0" w:color="auto"/>
                          </w:divBdr>
                          <w:divsChild>
                            <w:div w:id="39721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14258">
          <w:marLeft w:val="0"/>
          <w:marRight w:val="0"/>
          <w:marTop w:val="0"/>
          <w:marBottom w:val="0"/>
          <w:divBdr>
            <w:top w:val="none" w:sz="0" w:space="0" w:color="auto"/>
            <w:left w:val="none" w:sz="0" w:space="0" w:color="auto"/>
            <w:bottom w:val="single" w:sz="6" w:space="0" w:color="CCCCCC"/>
            <w:right w:val="none" w:sz="0" w:space="0" w:color="auto"/>
          </w:divBdr>
        </w:div>
      </w:divsChild>
    </w:div>
    <w:div w:id="221210263">
      <w:bodyDiv w:val="1"/>
      <w:marLeft w:val="0"/>
      <w:marRight w:val="0"/>
      <w:marTop w:val="0"/>
      <w:marBottom w:val="0"/>
      <w:divBdr>
        <w:top w:val="none" w:sz="0" w:space="0" w:color="auto"/>
        <w:left w:val="none" w:sz="0" w:space="0" w:color="auto"/>
        <w:bottom w:val="none" w:sz="0" w:space="0" w:color="auto"/>
        <w:right w:val="none" w:sz="0" w:space="0" w:color="auto"/>
      </w:divBdr>
    </w:div>
    <w:div w:id="310451313">
      <w:bodyDiv w:val="1"/>
      <w:marLeft w:val="0"/>
      <w:marRight w:val="0"/>
      <w:marTop w:val="0"/>
      <w:marBottom w:val="0"/>
      <w:divBdr>
        <w:top w:val="none" w:sz="0" w:space="0" w:color="auto"/>
        <w:left w:val="none" w:sz="0" w:space="0" w:color="auto"/>
        <w:bottom w:val="none" w:sz="0" w:space="0" w:color="auto"/>
        <w:right w:val="none" w:sz="0" w:space="0" w:color="auto"/>
      </w:divBdr>
    </w:div>
    <w:div w:id="328221275">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588545723">
      <w:bodyDiv w:val="1"/>
      <w:marLeft w:val="0"/>
      <w:marRight w:val="0"/>
      <w:marTop w:val="0"/>
      <w:marBottom w:val="0"/>
      <w:divBdr>
        <w:top w:val="none" w:sz="0" w:space="0" w:color="auto"/>
        <w:left w:val="none" w:sz="0" w:space="0" w:color="auto"/>
        <w:bottom w:val="none" w:sz="0" w:space="0" w:color="auto"/>
        <w:right w:val="none" w:sz="0" w:space="0" w:color="auto"/>
      </w:divBdr>
    </w:div>
    <w:div w:id="868683445">
      <w:bodyDiv w:val="1"/>
      <w:marLeft w:val="0"/>
      <w:marRight w:val="0"/>
      <w:marTop w:val="0"/>
      <w:marBottom w:val="0"/>
      <w:divBdr>
        <w:top w:val="none" w:sz="0" w:space="0" w:color="auto"/>
        <w:left w:val="none" w:sz="0" w:space="0" w:color="auto"/>
        <w:bottom w:val="none" w:sz="0" w:space="0" w:color="auto"/>
        <w:right w:val="none" w:sz="0" w:space="0" w:color="auto"/>
      </w:divBdr>
    </w:div>
    <w:div w:id="986938049">
      <w:bodyDiv w:val="1"/>
      <w:marLeft w:val="0"/>
      <w:marRight w:val="0"/>
      <w:marTop w:val="0"/>
      <w:marBottom w:val="0"/>
      <w:divBdr>
        <w:top w:val="none" w:sz="0" w:space="0" w:color="auto"/>
        <w:left w:val="none" w:sz="0" w:space="0" w:color="auto"/>
        <w:bottom w:val="none" w:sz="0" w:space="0" w:color="auto"/>
        <w:right w:val="none" w:sz="0" w:space="0" w:color="auto"/>
      </w:divBdr>
    </w:div>
    <w:div w:id="1147209392">
      <w:bodyDiv w:val="1"/>
      <w:marLeft w:val="0"/>
      <w:marRight w:val="0"/>
      <w:marTop w:val="0"/>
      <w:marBottom w:val="0"/>
      <w:divBdr>
        <w:top w:val="none" w:sz="0" w:space="0" w:color="auto"/>
        <w:left w:val="none" w:sz="0" w:space="0" w:color="auto"/>
        <w:bottom w:val="none" w:sz="0" w:space="0" w:color="auto"/>
        <w:right w:val="none" w:sz="0" w:space="0" w:color="auto"/>
      </w:divBdr>
    </w:div>
    <w:div w:id="1306933055">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378317209">
      <w:bodyDiv w:val="1"/>
      <w:marLeft w:val="0"/>
      <w:marRight w:val="0"/>
      <w:marTop w:val="0"/>
      <w:marBottom w:val="0"/>
      <w:divBdr>
        <w:top w:val="none" w:sz="0" w:space="0" w:color="auto"/>
        <w:left w:val="none" w:sz="0" w:space="0" w:color="auto"/>
        <w:bottom w:val="none" w:sz="0" w:space="0" w:color="auto"/>
        <w:right w:val="none" w:sz="0" w:space="0" w:color="auto"/>
      </w:divBdr>
    </w:div>
    <w:div w:id="1428503355">
      <w:bodyDiv w:val="1"/>
      <w:marLeft w:val="0"/>
      <w:marRight w:val="0"/>
      <w:marTop w:val="0"/>
      <w:marBottom w:val="0"/>
      <w:divBdr>
        <w:top w:val="none" w:sz="0" w:space="0" w:color="auto"/>
        <w:left w:val="none" w:sz="0" w:space="0" w:color="auto"/>
        <w:bottom w:val="none" w:sz="0" w:space="0" w:color="auto"/>
        <w:right w:val="none" w:sz="0" w:space="0" w:color="auto"/>
      </w:divBdr>
    </w:div>
    <w:div w:id="1441413234">
      <w:bodyDiv w:val="1"/>
      <w:marLeft w:val="0"/>
      <w:marRight w:val="0"/>
      <w:marTop w:val="0"/>
      <w:marBottom w:val="0"/>
      <w:divBdr>
        <w:top w:val="none" w:sz="0" w:space="0" w:color="auto"/>
        <w:left w:val="none" w:sz="0" w:space="0" w:color="auto"/>
        <w:bottom w:val="none" w:sz="0" w:space="0" w:color="auto"/>
        <w:right w:val="none" w:sz="0" w:space="0" w:color="auto"/>
      </w:divBdr>
    </w:div>
    <w:div w:id="1758792499">
      <w:bodyDiv w:val="1"/>
      <w:marLeft w:val="0"/>
      <w:marRight w:val="0"/>
      <w:marTop w:val="0"/>
      <w:marBottom w:val="0"/>
      <w:divBdr>
        <w:top w:val="none" w:sz="0" w:space="0" w:color="auto"/>
        <w:left w:val="none" w:sz="0" w:space="0" w:color="auto"/>
        <w:bottom w:val="none" w:sz="0" w:space="0" w:color="auto"/>
        <w:right w:val="none" w:sz="0" w:space="0" w:color="auto"/>
      </w:divBdr>
    </w:div>
    <w:div w:id="1873954035">
      <w:bodyDiv w:val="1"/>
      <w:marLeft w:val="0"/>
      <w:marRight w:val="0"/>
      <w:marTop w:val="0"/>
      <w:marBottom w:val="0"/>
      <w:divBdr>
        <w:top w:val="none" w:sz="0" w:space="0" w:color="auto"/>
        <w:left w:val="none" w:sz="0" w:space="0" w:color="auto"/>
        <w:bottom w:val="none" w:sz="0" w:space="0" w:color="auto"/>
        <w:right w:val="none" w:sz="0" w:space="0" w:color="auto"/>
      </w:divBdr>
    </w:div>
    <w:div w:id="1916471721">
      <w:bodyDiv w:val="1"/>
      <w:marLeft w:val="0"/>
      <w:marRight w:val="0"/>
      <w:marTop w:val="0"/>
      <w:marBottom w:val="0"/>
      <w:divBdr>
        <w:top w:val="none" w:sz="0" w:space="0" w:color="auto"/>
        <w:left w:val="none" w:sz="0" w:space="0" w:color="auto"/>
        <w:bottom w:val="none" w:sz="0" w:space="0" w:color="auto"/>
        <w:right w:val="none" w:sz="0" w:space="0" w:color="auto"/>
      </w:divBdr>
    </w:div>
    <w:div w:id="1969819553">
      <w:bodyDiv w:val="1"/>
      <w:marLeft w:val="0"/>
      <w:marRight w:val="0"/>
      <w:marTop w:val="0"/>
      <w:marBottom w:val="0"/>
      <w:divBdr>
        <w:top w:val="none" w:sz="0" w:space="0" w:color="auto"/>
        <w:left w:val="none" w:sz="0" w:space="0" w:color="auto"/>
        <w:bottom w:val="none" w:sz="0" w:space="0" w:color="auto"/>
        <w:right w:val="none" w:sz="0" w:space="0" w:color="auto"/>
      </w:divBdr>
    </w:div>
    <w:div w:id="2091922687">
      <w:bodyDiv w:val="1"/>
      <w:marLeft w:val="0"/>
      <w:marRight w:val="0"/>
      <w:marTop w:val="0"/>
      <w:marBottom w:val="0"/>
      <w:divBdr>
        <w:top w:val="none" w:sz="0" w:space="0" w:color="auto"/>
        <w:left w:val="none" w:sz="0" w:space="0" w:color="auto"/>
        <w:bottom w:val="none" w:sz="0" w:space="0" w:color="auto"/>
        <w:right w:val="none" w:sz="0" w:space="0" w:color="auto"/>
      </w:divBdr>
      <w:divsChild>
        <w:div w:id="1303467719">
          <w:marLeft w:val="0"/>
          <w:marRight w:val="0"/>
          <w:marTop w:val="0"/>
          <w:marBottom w:val="0"/>
          <w:divBdr>
            <w:top w:val="none" w:sz="0" w:space="0" w:color="auto"/>
            <w:left w:val="none" w:sz="0" w:space="0" w:color="auto"/>
            <w:bottom w:val="none" w:sz="0" w:space="0" w:color="auto"/>
            <w:right w:val="none" w:sz="0" w:space="0" w:color="auto"/>
          </w:divBdr>
          <w:divsChild>
            <w:div w:id="1423647164">
              <w:marLeft w:val="0"/>
              <w:marRight w:val="0"/>
              <w:marTop w:val="0"/>
              <w:marBottom w:val="0"/>
              <w:divBdr>
                <w:top w:val="none" w:sz="0" w:space="0" w:color="auto"/>
                <w:left w:val="none" w:sz="0" w:space="0" w:color="auto"/>
                <w:bottom w:val="none" w:sz="0" w:space="0" w:color="auto"/>
                <w:right w:val="none" w:sz="0" w:space="0" w:color="auto"/>
              </w:divBdr>
              <w:divsChild>
                <w:div w:id="1451320746">
                  <w:marLeft w:val="0"/>
                  <w:marRight w:val="0"/>
                  <w:marTop w:val="0"/>
                  <w:marBottom w:val="0"/>
                  <w:divBdr>
                    <w:top w:val="none" w:sz="0" w:space="0" w:color="auto"/>
                    <w:left w:val="none" w:sz="0" w:space="0" w:color="auto"/>
                    <w:bottom w:val="none" w:sz="0" w:space="0" w:color="auto"/>
                    <w:right w:val="none" w:sz="0" w:space="0" w:color="auto"/>
                  </w:divBdr>
                  <w:divsChild>
                    <w:div w:id="905188769">
                      <w:marLeft w:val="0"/>
                      <w:marRight w:val="0"/>
                      <w:marTop w:val="0"/>
                      <w:marBottom w:val="0"/>
                      <w:divBdr>
                        <w:top w:val="none" w:sz="0" w:space="0" w:color="auto"/>
                        <w:left w:val="none" w:sz="0" w:space="0" w:color="auto"/>
                        <w:bottom w:val="none" w:sz="0" w:space="0" w:color="auto"/>
                        <w:right w:val="none" w:sz="0" w:space="0" w:color="auto"/>
                      </w:divBdr>
                      <w:divsChild>
                        <w:div w:id="417285653">
                          <w:marLeft w:val="0"/>
                          <w:marRight w:val="0"/>
                          <w:marTop w:val="0"/>
                          <w:marBottom w:val="0"/>
                          <w:divBdr>
                            <w:top w:val="none" w:sz="0" w:space="0" w:color="auto"/>
                            <w:left w:val="none" w:sz="0" w:space="0" w:color="auto"/>
                            <w:bottom w:val="none" w:sz="0" w:space="0" w:color="auto"/>
                            <w:right w:val="none" w:sz="0" w:space="0" w:color="auto"/>
                          </w:divBdr>
                          <w:divsChild>
                            <w:div w:id="12094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329718">
          <w:marLeft w:val="0"/>
          <w:marRight w:val="0"/>
          <w:marTop w:val="0"/>
          <w:marBottom w:val="0"/>
          <w:divBdr>
            <w:top w:val="none" w:sz="0" w:space="0" w:color="auto"/>
            <w:left w:val="none" w:sz="0" w:space="0" w:color="auto"/>
            <w:bottom w:val="single" w:sz="6" w:space="0"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3.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15</cp:revision>
  <dcterms:created xsi:type="dcterms:W3CDTF">2021-04-15T13:03:00Z</dcterms:created>
  <dcterms:modified xsi:type="dcterms:W3CDTF">2021-04-15T13:18:00Z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