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3E1C" w14:textId="1B552C97" w:rsidR="00D07A79" w:rsidRPr="00933510" w:rsidRDefault="009F0568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>FMLA Joint Employment</w:t>
      </w:r>
      <w:r w:rsidR="00F811A3">
        <w:rPr>
          <w:b/>
          <w:bCs/>
          <w:color w:val="440056"/>
        </w:rPr>
        <w:t xml:space="preserve"> (Temporary Agency Staff)</w:t>
      </w:r>
    </w:p>
    <w:p w14:paraId="6FEA900F" w14:textId="77777777" w:rsidR="00D07A79" w:rsidRPr="00933510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14A59221" w14:textId="72786395" w:rsidR="00D07A79" w:rsidRDefault="009F0568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Human Resources staff and managers should be aware that joint employment </w:t>
      </w:r>
      <w:r w:rsidR="00F811A3">
        <w:rPr>
          <w:rFonts w:cs="Times New Roman (Body CS)"/>
          <w:color w:val="666666"/>
          <w:spacing w:val="20"/>
          <w:kern w:val="22"/>
          <w:sz w:val="20"/>
          <w:szCs w:val="20"/>
        </w:rPr>
        <w:t>with another employer (for example, a temporary agency) can result in a hiring employer having early liability for providing FMLA leave.</w:t>
      </w:r>
    </w:p>
    <w:p w14:paraId="0F913D66" w14:textId="63FAC9D5" w:rsidR="00F651C1" w:rsidRDefault="00F651C1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271DD203" w14:textId="6D9FF52D" w:rsidR="00F651C1" w:rsidRDefault="00F651C1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This DOL Fact Sheet is a helpful resource for more information: </w:t>
      </w:r>
      <w:hyperlink r:id="rId10" w:history="1">
        <w:r w:rsidRPr="00D7708F">
          <w:rPr>
            <w:rStyle w:val="Hyperlink"/>
            <w:rFonts w:cs="Times New Roman (Body CS)"/>
            <w:spacing w:val="20"/>
            <w:kern w:val="22"/>
            <w:sz w:val="20"/>
            <w:szCs w:val="20"/>
          </w:rPr>
          <w:t>https://www.dol.gov/agencies/whd/fact-sheets/28n-fmla-joint-employment</w:t>
        </w:r>
      </w:hyperlink>
    </w:p>
    <w:p w14:paraId="2278AB32" w14:textId="2EA6F79B" w:rsidR="00D07A79" w:rsidRPr="00933510" w:rsidRDefault="00D07A79" w:rsidP="00D07A79">
      <w:pPr>
        <w:rPr>
          <w:color w:val="666666"/>
          <w:sz w:val="20"/>
          <w:szCs w:val="20"/>
        </w:rPr>
      </w:pPr>
      <w:r w:rsidRPr="00933510">
        <w:rPr>
          <w:color w:val="666666"/>
          <w:sz w:val="20"/>
          <w:szCs w:val="20"/>
        </w:rPr>
        <w:t xml:space="preserve"> </w:t>
      </w:r>
    </w:p>
    <w:p w14:paraId="433FCF3E" w14:textId="1D47921E" w:rsidR="009F0568" w:rsidRDefault="009F0568" w:rsidP="009F0568">
      <w:pPr>
        <w:rPr>
          <w:b/>
          <w:bCs/>
          <w:color w:val="666666"/>
          <w:sz w:val="20"/>
          <w:szCs w:val="20"/>
        </w:rPr>
      </w:pPr>
      <w:r w:rsidRPr="009F0568">
        <w:rPr>
          <w:b/>
          <w:bCs/>
          <w:color w:val="666666"/>
          <w:sz w:val="20"/>
          <w:szCs w:val="20"/>
        </w:rPr>
        <w:t xml:space="preserve">Q: We regularly utilize temporary employees, some of whom we hire permanently. Does the time they work as a temp (through an agency) count toward the 12-month and </w:t>
      </w:r>
      <w:proofErr w:type="gramStart"/>
      <w:r w:rsidRPr="009F0568">
        <w:rPr>
          <w:b/>
          <w:bCs/>
          <w:color w:val="666666"/>
          <w:sz w:val="20"/>
          <w:szCs w:val="20"/>
        </w:rPr>
        <w:t>1,250 hour</w:t>
      </w:r>
      <w:proofErr w:type="gramEnd"/>
      <w:r w:rsidRPr="009F0568">
        <w:rPr>
          <w:b/>
          <w:bCs/>
          <w:color w:val="666666"/>
          <w:sz w:val="20"/>
          <w:szCs w:val="20"/>
        </w:rPr>
        <w:t xml:space="preserve"> eligibility requirements?</w:t>
      </w:r>
    </w:p>
    <w:p w14:paraId="5DBD3A93" w14:textId="77777777" w:rsidR="00F811A3" w:rsidRPr="009F0568" w:rsidRDefault="00F811A3" w:rsidP="009F0568">
      <w:pPr>
        <w:rPr>
          <w:b/>
          <w:bCs/>
          <w:color w:val="666666"/>
          <w:sz w:val="20"/>
          <w:szCs w:val="20"/>
        </w:rPr>
      </w:pPr>
    </w:p>
    <w:p w14:paraId="606B3A80" w14:textId="77777777" w:rsidR="00F811A3" w:rsidRDefault="009F0568" w:rsidP="009F0568">
      <w:pPr>
        <w:rPr>
          <w:color w:val="666666"/>
          <w:sz w:val="20"/>
          <w:szCs w:val="20"/>
        </w:rPr>
      </w:pPr>
      <w:r w:rsidRPr="009F0568">
        <w:rPr>
          <w:color w:val="666666"/>
          <w:sz w:val="20"/>
          <w:szCs w:val="20"/>
        </w:rPr>
        <w:t xml:space="preserve">Yes. An employee is eligible to take FMLA leave when, among other things, he/she has worked for the employer for 12 months (which, of course, need not be consecutive) and worked 1,250 hours in the previous 12-month period.  According to the Department of Labor, the time worked as a temporary employee does indeed count toward the 12-month service and </w:t>
      </w:r>
      <w:proofErr w:type="gramStart"/>
      <w:r w:rsidRPr="009F0568">
        <w:rPr>
          <w:color w:val="666666"/>
          <w:sz w:val="20"/>
          <w:szCs w:val="20"/>
        </w:rPr>
        <w:t>1,250 hour</w:t>
      </w:r>
      <w:proofErr w:type="gramEnd"/>
      <w:r w:rsidRPr="009F0568">
        <w:rPr>
          <w:color w:val="666666"/>
          <w:sz w:val="20"/>
          <w:szCs w:val="20"/>
        </w:rPr>
        <w:t xml:space="preserve"> requirement.  </w:t>
      </w:r>
    </w:p>
    <w:p w14:paraId="5DE06B64" w14:textId="77777777" w:rsidR="00F811A3" w:rsidRDefault="00F811A3" w:rsidP="009F0568">
      <w:pPr>
        <w:rPr>
          <w:color w:val="666666"/>
          <w:sz w:val="20"/>
          <w:szCs w:val="20"/>
        </w:rPr>
      </w:pPr>
    </w:p>
    <w:p w14:paraId="01FE58DD" w14:textId="0CB02DF9" w:rsidR="009F0568" w:rsidRPr="009F0568" w:rsidRDefault="009F0568" w:rsidP="009F0568">
      <w:pPr>
        <w:rPr>
          <w:color w:val="666666"/>
          <w:sz w:val="20"/>
          <w:szCs w:val="20"/>
        </w:rPr>
      </w:pPr>
      <w:r w:rsidRPr="009F0568">
        <w:rPr>
          <w:color w:val="666666"/>
          <w:sz w:val="20"/>
          <w:szCs w:val="20"/>
        </w:rPr>
        <w:t>In one short sentence in the FMLA regulations, the DOL sums up its position:</w:t>
      </w:r>
    </w:p>
    <w:p w14:paraId="15A3D9E0" w14:textId="5400CC6C" w:rsidR="009F0568" w:rsidRPr="00F811A3" w:rsidRDefault="00F811A3" w:rsidP="009F0568">
      <w:pPr>
        <w:rPr>
          <w:b/>
          <w:bCs/>
          <w:i/>
          <w:iCs/>
          <w:color w:val="666666"/>
          <w:sz w:val="20"/>
          <w:szCs w:val="20"/>
        </w:rPr>
      </w:pPr>
      <w:r w:rsidRPr="00F811A3">
        <w:rPr>
          <w:b/>
          <w:bCs/>
          <w:i/>
          <w:iCs/>
          <w:color w:val="666666"/>
          <w:sz w:val="20"/>
          <w:szCs w:val="20"/>
        </w:rPr>
        <w:t>J</w:t>
      </w:r>
      <w:r w:rsidR="009F0568" w:rsidRPr="009F0568">
        <w:rPr>
          <w:b/>
          <w:bCs/>
          <w:i/>
          <w:iCs/>
          <w:color w:val="666666"/>
          <w:sz w:val="20"/>
          <w:szCs w:val="20"/>
        </w:rPr>
        <w:t>oint employment will ordinarily be found to exist when a temporary placement agency supplies employees to a secondary employer.</w:t>
      </w:r>
    </w:p>
    <w:p w14:paraId="3A01E6E0" w14:textId="77777777" w:rsidR="00F811A3" w:rsidRPr="009F0568" w:rsidRDefault="00F811A3" w:rsidP="009F0568">
      <w:pPr>
        <w:rPr>
          <w:color w:val="666666"/>
          <w:sz w:val="20"/>
          <w:szCs w:val="20"/>
        </w:rPr>
      </w:pPr>
    </w:p>
    <w:p w14:paraId="49EA13B5" w14:textId="7602E49B" w:rsidR="009F0568" w:rsidRDefault="009F0568" w:rsidP="009F0568">
      <w:pPr>
        <w:rPr>
          <w:b/>
          <w:bCs/>
          <w:color w:val="666666"/>
          <w:sz w:val="20"/>
          <w:szCs w:val="20"/>
        </w:rPr>
      </w:pPr>
      <w:r w:rsidRPr="009F0568">
        <w:rPr>
          <w:b/>
          <w:bCs/>
          <w:color w:val="666666"/>
          <w:sz w:val="20"/>
          <w:szCs w:val="20"/>
        </w:rPr>
        <w:t>Q. What main factors are considered in determining whether an employer is a primary or secondary employer?</w:t>
      </w:r>
    </w:p>
    <w:p w14:paraId="68090837" w14:textId="77777777" w:rsidR="00F811A3" w:rsidRPr="009F0568" w:rsidRDefault="00F811A3" w:rsidP="009F0568">
      <w:pPr>
        <w:rPr>
          <w:b/>
          <w:bCs/>
          <w:color w:val="666666"/>
          <w:sz w:val="20"/>
          <w:szCs w:val="20"/>
        </w:rPr>
      </w:pPr>
    </w:p>
    <w:p w14:paraId="3402F37A" w14:textId="77777777" w:rsidR="009F0568" w:rsidRPr="009F0568" w:rsidRDefault="009F0568" w:rsidP="009F0568">
      <w:pPr>
        <w:rPr>
          <w:color w:val="666666"/>
          <w:sz w:val="20"/>
          <w:szCs w:val="20"/>
        </w:rPr>
      </w:pPr>
      <w:r w:rsidRPr="009F0568">
        <w:rPr>
          <w:color w:val="666666"/>
          <w:sz w:val="20"/>
          <w:szCs w:val="20"/>
        </w:rPr>
        <w:t>The three main factors to consider are:</w:t>
      </w:r>
    </w:p>
    <w:p w14:paraId="7043584C" w14:textId="77777777" w:rsidR="009F0568" w:rsidRPr="00F811A3" w:rsidRDefault="009F0568" w:rsidP="00F811A3">
      <w:pPr>
        <w:pStyle w:val="ListParagraph"/>
        <w:numPr>
          <w:ilvl w:val="0"/>
          <w:numId w:val="24"/>
        </w:numPr>
        <w:tabs>
          <w:tab w:val="num" w:pos="720"/>
        </w:tabs>
        <w:rPr>
          <w:color w:val="666666"/>
          <w:sz w:val="20"/>
          <w:szCs w:val="20"/>
        </w:rPr>
      </w:pPr>
      <w:r w:rsidRPr="00F811A3">
        <w:rPr>
          <w:color w:val="666666"/>
          <w:sz w:val="20"/>
          <w:szCs w:val="20"/>
        </w:rPr>
        <w:t xml:space="preserve">Which employer has the authority to hire, fire, place or assign work to the </w:t>
      </w:r>
      <w:proofErr w:type="gramStart"/>
      <w:r w:rsidRPr="00F811A3">
        <w:rPr>
          <w:color w:val="666666"/>
          <w:sz w:val="20"/>
          <w:szCs w:val="20"/>
        </w:rPr>
        <w:t>employee;</w:t>
      </w:r>
      <w:proofErr w:type="gramEnd"/>
    </w:p>
    <w:p w14:paraId="629F58AA" w14:textId="77777777" w:rsidR="009F0568" w:rsidRPr="00F811A3" w:rsidRDefault="009F0568" w:rsidP="00F811A3">
      <w:pPr>
        <w:pStyle w:val="ListParagraph"/>
        <w:numPr>
          <w:ilvl w:val="0"/>
          <w:numId w:val="24"/>
        </w:numPr>
        <w:tabs>
          <w:tab w:val="num" w:pos="720"/>
        </w:tabs>
        <w:rPr>
          <w:color w:val="666666"/>
          <w:sz w:val="20"/>
          <w:szCs w:val="20"/>
        </w:rPr>
      </w:pPr>
      <w:r w:rsidRPr="00F811A3">
        <w:rPr>
          <w:color w:val="666666"/>
          <w:sz w:val="20"/>
          <w:szCs w:val="20"/>
        </w:rPr>
        <w:t>Which employer decides how, when and the amount the employee is paid; and</w:t>
      </w:r>
    </w:p>
    <w:p w14:paraId="161951BE" w14:textId="3D8D1433" w:rsidR="009F0568" w:rsidRPr="00F811A3" w:rsidRDefault="009F0568" w:rsidP="00F811A3">
      <w:pPr>
        <w:pStyle w:val="ListParagraph"/>
        <w:numPr>
          <w:ilvl w:val="0"/>
          <w:numId w:val="24"/>
        </w:numPr>
        <w:tabs>
          <w:tab w:val="num" w:pos="720"/>
        </w:tabs>
        <w:rPr>
          <w:color w:val="666666"/>
          <w:sz w:val="20"/>
          <w:szCs w:val="20"/>
        </w:rPr>
      </w:pPr>
      <w:r w:rsidRPr="00F811A3">
        <w:rPr>
          <w:color w:val="666666"/>
          <w:sz w:val="20"/>
          <w:szCs w:val="20"/>
        </w:rPr>
        <w:t>Which employer provides the employee's leave or other employment benefits.</w:t>
      </w:r>
    </w:p>
    <w:p w14:paraId="1D889E11" w14:textId="77777777" w:rsidR="00F811A3" w:rsidRDefault="00F811A3" w:rsidP="00F811A3">
      <w:pPr>
        <w:tabs>
          <w:tab w:val="num" w:pos="720"/>
        </w:tabs>
        <w:rPr>
          <w:color w:val="666666"/>
          <w:sz w:val="20"/>
          <w:szCs w:val="20"/>
        </w:rPr>
      </w:pPr>
    </w:p>
    <w:p w14:paraId="1045E351" w14:textId="77777777" w:rsidR="00F811A3" w:rsidRPr="009F0568" w:rsidRDefault="00F811A3" w:rsidP="00F811A3">
      <w:pPr>
        <w:tabs>
          <w:tab w:val="num" w:pos="720"/>
        </w:tabs>
        <w:rPr>
          <w:color w:val="666666"/>
          <w:sz w:val="20"/>
          <w:szCs w:val="20"/>
        </w:rPr>
      </w:pPr>
    </w:p>
    <w:p w14:paraId="6461B3A6" w14:textId="642E473B" w:rsidR="009F0568" w:rsidRDefault="009F0568" w:rsidP="009F0568">
      <w:pPr>
        <w:rPr>
          <w:b/>
          <w:bCs/>
          <w:color w:val="666666"/>
          <w:sz w:val="20"/>
          <w:szCs w:val="20"/>
        </w:rPr>
      </w:pPr>
      <w:r w:rsidRPr="009F0568">
        <w:rPr>
          <w:b/>
          <w:bCs/>
          <w:color w:val="666666"/>
          <w:sz w:val="20"/>
          <w:szCs w:val="20"/>
        </w:rPr>
        <w:t>Q. What are the FMLA responsibilities of the secondary employer?</w:t>
      </w:r>
    </w:p>
    <w:p w14:paraId="5E6F9419" w14:textId="77777777" w:rsidR="00F811A3" w:rsidRPr="009F0568" w:rsidRDefault="00F811A3" w:rsidP="009F0568">
      <w:pPr>
        <w:rPr>
          <w:b/>
          <w:bCs/>
          <w:color w:val="666666"/>
          <w:sz w:val="20"/>
          <w:szCs w:val="20"/>
        </w:rPr>
      </w:pPr>
    </w:p>
    <w:p w14:paraId="759B83B3" w14:textId="77777777" w:rsidR="00F811A3" w:rsidRDefault="009F0568" w:rsidP="00F811A3">
      <w:pPr>
        <w:pStyle w:val="ListParagraph"/>
        <w:numPr>
          <w:ilvl w:val="0"/>
          <w:numId w:val="25"/>
        </w:numPr>
        <w:tabs>
          <w:tab w:val="num" w:pos="720"/>
        </w:tabs>
        <w:rPr>
          <w:color w:val="666666"/>
          <w:sz w:val="20"/>
          <w:szCs w:val="20"/>
        </w:rPr>
      </w:pPr>
      <w:r w:rsidRPr="00F811A3">
        <w:rPr>
          <w:color w:val="666666"/>
          <w:sz w:val="20"/>
          <w:szCs w:val="20"/>
        </w:rPr>
        <w:t xml:space="preserve">Count all jointly employed employees for determining FMLA coverage and </w:t>
      </w:r>
      <w:proofErr w:type="gramStart"/>
      <w:r w:rsidRPr="00F811A3">
        <w:rPr>
          <w:color w:val="666666"/>
          <w:sz w:val="20"/>
          <w:szCs w:val="20"/>
        </w:rPr>
        <w:t>eligibility;</w:t>
      </w:r>
      <w:proofErr w:type="gramEnd"/>
      <w:r w:rsidR="00F811A3" w:rsidRPr="00F811A3">
        <w:rPr>
          <w:color w:val="666666"/>
          <w:sz w:val="20"/>
          <w:szCs w:val="20"/>
        </w:rPr>
        <w:t xml:space="preserve"> </w:t>
      </w:r>
    </w:p>
    <w:p w14:paraId="1664B6B1" w14:textId="77777777" w:rsidR="00F811A3" w:rsidRDefault="00F811A3" w:rsidP="00F811A3">
      <w:pPr>
        <w:pStyle w:val="ListParagraph"/>
        <w:numPr>
          <w:ilvl w:val="0"/>
          <w:numId w:val="25"/>
        </w:numPr>
        <w:tabs>
          <w:tab w:val="num" w:pos="720"/>
        </w:tabs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R</w:t>
      </w:r>
      <w:r w:rsidR="009F0568" w:rsidRPr="00F811A3">
        <w:rPr>
          <w:color w:val="666666"/>
          <w:sz w:val="20"/>
          <w:szCs w:val="20"/>
        </w:rPr>
        <w:t xml:space="preserve">efrain from retaliating or discriminating against an employee or interfering with FMLA </w:t>
      </w:r>
      <w:proofErr w:type="gramStart"/>
      <w:r w:rsidR="009F0568" w:rsidRPr="00F811A3">
        <w:rPr>
          <w:color w:val="666666"/>
          <w:sz w:val="20"/>
          <w:szCs w:val="20"/>
        </w:rPr>
        <w:t>rights;</w:t>
      </w:r>
      <w:proofErr w:type="gramEnd"/>
      <w:r w:rsidR="009F0568" w:rsidRPr="00F811A3">
        <w:rPr>
          <w:color w:val="666666"/>
          <w:sz w:val="20"/>
          <w:szCs w:val="20"/>
        </w:rPr>
        <w:t xml:space="preserve"> </w:t>
      </w:r>
    </w:p>
    <w:p w14:paraId="73A5CD80" w14:textId="6F407210" w:rsidR="00F811A3" w:rsidRPr="00F811A3" w:rsidRDefault="009F0568" w:rsidP="00F811A3">
      <w:pPr>
        <w:pStyle w:val="ListParagraph"/>
        <w:numPr>
          <w:ilvl w:val="0"/>
          <w:numId w:val="25"/>
        </w:numPr>
        <w:tabs>
          <w:tab w:val="num" w:pos="720"/>
        </w:tabs>
        <w:rPr>
          <w:color w:val="666666"/>
          <w:sz w:val="20"/>
          <w:szCs w:val="20"/>
        </w:rPr>
      </w:pPr>
      <w:r w:rsidRPr="00F811A3">
        <w:rPr>
          <w:color w:val="666666"/>
          <w:sz w:val="20"/>
          <w:szCs w:val="20"/>
        </w:rPr>
        <w:t>and</w:t>
      </w:r>
      <w:r w:rsidR="00F811A3" w:rsidRPr="00F811A3">
        <w:rPr>
          <w:color w:val="666666"/>
          <w:sz w:val="20"/>
          <w:szCs w:val="20"/>
        </w:rPr>
        <w:t xml:space="preserve"> “flag” former temporary staff in your system and try to capture past hours from temporary staff (and/or original date of placement at your organization) either at the time of hire or upon a request for leave.</w:t>
      </w:r>
    </w:p>
    <w:p w14:paraId="290E2966" w14:textId="77777777" w:rsidR="00F811A3" w:rsidRDefault="00F811A3" w:rsidP="00F811A3">
      <w:pPr>
        <w:tabs>
          <w:tab w:val="num" w:pos="720"/>
        </w:tabs>
        <w:rPr>
          <w:color w:val="666666"/>
          <w:sz w:val="20"/>
          <w:szCs w:val="20"/>
        </w:rPr>
      </w:pPr>
    </w:p>
    <w:p w14:paraId="0F8A91DE" w14:textId="456D6424" w:rsidR="009F0568" w:rsidRDefault="009F0568" w:rsidP="00F811A3">
      <w:pPr>
        <w:tabs>
          <w:tab w:val="num" w:pos="720"/>
        </w:tabs>
        <w:rPr>
          <w:color w:val="666666"/>
          <w:sz w:val="20"/>
          <w:szCs w:val="20"/>
        </w:rPr>
      </w:pPr>
      <w:r w:rsidRPr="009F0568">
        <w:rPr>
          <w:b/>
          <w:bCs/>
          <w:color w:val="666666"/>
          <w:sz w:val="20"/>
          <w:szCs w:val="20"/>
        </w:rPr>
        <w:t>Note:</w:t>
      </w:r>
      <w:r w:rsidRPr="009F0568">
        <w:rPr>
          <w:color w:val="666666"/>
          <w:sz w:val="20"/>
          <w:szCs w:val="20"/>
        </w:rPr>
        <w:t xml:space="preserve"> FMLA </w:t>
      </w:r>
      <w:r w:rsidR="00F811A3">
        <w:rPr>
          <w:color w:val="666666"/>
          <w:sz w:val="20"/>
          <w:szCs w:val="20"/>
        </w:rPr>
        <w:t xml:space="preserve">leave </w:t>
      </w:r>
      <w:r w:rsidRPr="009F0568">
        <w:rPr>
          <w:color w:val="666666"/>
          <w:sz w:val="20"/>
          <w:szCs w:val="20"/>
        </w:rPr>
        <w:t>responsibilities for jointly employed employees generally fall on the primary employer.</w:t>
      </w:r>
      <w:r w:rsidR="00F811A3">
        <w:rPr>
          <w:color w:val="666666"/>
          <w:sz w:val="20"/>
          <w:szCs w:val="20"/>
        </w:rPr>
        <w:t xml:space="preserve"> (Upon hire, this is your responsibility.)</w:t>
      </w:r>
    </w:p>
    <w:p w14:paraId="0686B50A" w14:textId="77777777" w:rsidR="00F811A3" w:rsidRPr="009F0568" w:rsidRDefault="00F811A3" w:rsidP="00F811A3">
      <w:pPr>
        <w:tabs>
          <w:tab w:val="num" w:pos="720"/>
        </w:tabs>
        <w:rPr>
          <w:color w:val="666666"/>
          <w:sz w:val="20"/>
          <w:szCs w:val="20"/>
        </w:rPr>
      </w:pPr>
    </w:p>
    <w:p w14:paraId="520ABBFA" w14:textId="10A7A0C8" w:rsidR="009F0568" w:rsidRPr="00F811A3" w:rsidRDefault="009F0568" w:rsidP="009F0568">
      <w:pPr>
        <w:rPr>
          <w:b/>
          <w:bCs/>
          <w:color w:val="666666"/>
          <w:sz w:val="20"/>
          <w:szCs w:val="20"/>
        </w:rPr>
      </w:pPr>
      <w:r w:rsidRPr="009F0568">
        <w:rPr>
          <w:b/>
          <w:bCs/>
          <w:color w:val="666666"/>
          <w:sz w:val="20"/>
          <w:szCs w:val="20"/>
        </w:rPr>
        <w:t>Q. Do any responsibilities switch from the primary to the secondary employer under certain circumstances for FMLA?</w:t>
      </w:r>
    </w:p>
    <w:p w14:paraId="09CFDB1F" w14:textId="77777777" w:rsidR="00F811A3" w:rsidRPr="009F0568" w:rsidRDefault="00F811A3" w:rsidP="009F0568">
      <w:pPr>
        <w:rPr>
          <w:color w:val="666666"/>
          <w:sz w:val="20"/>
          <w:szCs w:val="20"/>
        </w:rPr>
      </w:pPr>
    </w:p>
    <w:p w14:paraId="00DA46DB" w14:textId="0615EC29" w:rsidR="009F0568" w:rsidRDefault="009F0568" w:rsidP="009F0568">
      <w:pPr>
        <w:rPr>
          <w:color w:val="666666"/>
          <w:sz w:val="20"/>
          <w:szCs w:val="20"/>
        </w:rPr>
      </w:pPr>
      <w:r w:rsidRPr="009F0568">
        <w:rPr>
          <w:color w:val="666666"/>
          <w:sz w:val="20"/>
          <w:szCs w:val="20"/>
        </w:rPr>
        <w:t xml:space="preserve">The primary employer's worksite should be used for determining employee eligibility (i.e., whether the jointly employed employee works at a worksite with at least 50 employees in 75 miles), </w:t>
      </w:r>
      <w:r w:rsidRPr="009F0568">
        <w:rPr>
          <w:b/>
          <w:bCs/>
          <w:i/>
          <w:iCs/>
          <w:color w:val="666666"/>
          <w:sz w:val="20"/>
          <w:szCs w:val="20"/>
        </w:rPr>
        <w:t>unless the employee has physically worked at the secondary employer's worksite for at least one year.</w:t>
      </w:r>
    </w:p>
    <w:p w14:paraId="1211A7B4" w14:textId="77777777" w:rsidR="00F811A3" w:rsidRPr="009F0568" w:rsidRDefault="00F811A3" w:rsidP="009F0568">
      <w:pPr>
        <w:rPr>
          <w:color w:val="666666"/>
          <w:sz w:val="20"/>
          <w:szCs w:val="20"/>
        </w:rPr>
      </w:pPr>
    </w:p>
    <w:p w14:paraId="50DCFBA6" w14:textId="77777777" w:rsidR="009F0568" w:rsidRPr="009F0568" w:rsidRDefault="009F0568" w:rsidP="009F0568">
      <w:pPr>
        <w:rPr>
          <w:color w:val="666666"/>
          <w:sz w:val="20"/>
          <w:szCs w:val="20"/>
        </w:rPr>
      </w:pPr>
      <w:r w:rsidRPr="009F0568">
        <w:rPr>
          <w:b/>
          <w:bCs/>
          <w:color w:val="666666"/>
          <w:sz w:val="20"/>
          <w:szCs w:val="20"/>
        </w:rPr>
        <w:t>The secondary employer is responsible for restoring an employee returning from FMLA leave</w:t>
      </w:r>
      <w:r w:rsidRPr="009F0568">
        <w:rPr>
          <w:color w:val="666666"/>
          <w:sz w:val="20"/>
          <w:szCs w:val="20"/>
        </w:rPr>
        <w:t xml:space="preserve"> if it continues to use the same placement agency and the agency places the employee with the secondary employer.</w:t>
      </w:r>
    </w:p>
    <w:p w14:paraId="0AD2A6B6" w14:textId="27626B6B" w:rsidR="00461D9C" w:rsidRDefault="00F651C1" w:rsidP="00D07A79">
      <w:pPr>
        <w:rPr>
          <w:sz w:val="20"/>
          <w:szCs w:val="20"/>
        </w:rPr>
      </w:pPr>
    </w:p>
    <w:p w14:paraId="17B2282C" w14:textId="10DA9C73" w:rsidR="00D07E65" w:rsidRDefault="00D07E65" w:rsidP="00D07E65">
      <w:pPr>
        <w:rPr>
          <w:color w:val="666666"/>
          <w:sz w:val="20"/>
          <w:szCs w:val="20"/>
        </w:rPr>
      </w:pPr>
      <w:r w:rsidRPr="00D07E65">
        <w:rPr>
          <w:b/>
          <w:bCs/>
          <w:color w:val="666666"/>
          <w:sz w:val="20"/>
          <w:szCs w:val="20"/>
        </w:rPr>
        <w:t>Note:</w:t>
      </w:r>
      <w:r>
        <w:rPr>
          <w:color w:val="666666"/>
          <w:sz w:val="20"/>
          <w:szCs w:val="20"/>
        </w:rPr>
        <w:t xml:space="preserve"> Review state laws for state-specific provisions.</w:t>
      </w:r>
    </w:p>
    <w:p w14:paraId="4C2FDF0F" w14:textId="77777777" w:rsidR="00D07E65" w:rsidRDefault="00D07E65" w:rsidP="00D07E65">
      <w:pPr>
        <w:rPr>
          <w:color w:val="666666"/>
          <w:sz w:val="20"/>
          <w:szCs w:val="20"/>
        </w:rPr>
      </w:pPr>
    </w:p>
    <w:p w14:paraId="233BB10F" w14:textId="09C9A456" w:rsidR="00D07E65" w:rsidRPr="002F285F" w:rsidRDefault="00D07E65" w:rsidP="00D07E65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Written by a Catapult Advisor.</w:t>
      </w:r>
    </w:p>
    <w:p w14:paraId="05BF9ECC" w14:textId="77777777" w:rsidR="00D07E65" w:rsidRPr="00933510" w:rsidRDefault="00D07E65" w:rsidP="00D07A79">
      <w:pPr>
        <w:rPr>
          <w:sz w:val="20"/>
          <w:szCs w:val="20"/>
        </w:rPr>
      </w:pPr>
    </w:p>
    <w:sectPr w:rsidR="00D07E65" w:rsidRPr="00933510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D62A" w14:textId="77777777" w:rsidR="004F0637" w:rsidRDefault="004F0637">
      <w:r>
        <w:separator/>
      </w:r>
    </w:p>
  </w:endnote>
  <w:endnote w:type="continuationSeparator" w:id="0">
    <w:p w14:paraId="3787E282" w14:textId="77777777" w:rsidR="004F0637" w:rsidRDefault="004F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9CB37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97D3" w14:textId="77777777" w:rsidR="004F0637" w:rsidRDefault="004F0637">
      <w:r>
        <w:separator/>
      </w:r>
    </w:p>
  </w:footnote>
  <w:footnote w:type="continuationSeparator" w:id="0">
    <w:p w14:paraId="3AFBA795" w14:textId="77777777" w:rsidR="004F0637" w:rsidRDefault="004F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F651C1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A715D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C717B7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564B0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F651C1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2F"/>
    <w:multiLevelType w:val="hybridMultilevel"/>
    <w:tmpl w:val="D15A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564F4"/>
    <w:multiLevelType w:val="hybridMultilevel"/>
    <w:tmpl w:val="730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878BA"/>
    <w:multiLevelType w:val="multilevel"/>
    <w:tmpl w:val="A3F43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4972AC"/>
    <w:multiLevelType w:val="multilevel"/>
    <w:tmpl w:val="1AD0D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6"/>
  </w:num>
  <w:num w:numId="15">
    <w:abstractNumId w:val="21"/>
  </w:num>
  <w:num w:numId="16">
    <w:abstractNumId w:val="17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  <w:num w:numId="22">
    <w:abstractNumId w:val="22"/>
  </w:num>
  <w:num w:numId="23">
    <w:abstractNumId w:val="2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A4E27"/>
    <w:rsid w:val="00163C29"/>
    <w:rsid w:val="00172890"/>
    <w:rsid w:val="001821AF"/>
    <w:rsid w:val="002137AC"/>
    <w:rsid w:val="00290988"/>
    <w:rsid w:val="003B2AE3"/>
    <w:rsid w:val="003B485C"/>
    <w:rsid w:val="00400629"/>
    <w:rsid w:val="0044286D"/>
    <w:rsid w:val="0047661F"/>
    <w:rsid w:val="004C1A9B"/>
    <w:rsid w:val="004D6C9F"/>
    <w:rsid w:val="004F0637"/>
    <w:rsid w:val="004F2E5E"/>
    <w:rsid w:val="005412B8"/>
    <w:rsid w:val="00545A6D"/>
    <w:rsid w:val="00596823"/>
    <w:rsid w:val="005A1E1F"/>
    <w:rsid w:val="005A5A17"/>
    <w:rsid w:val="005B6C2D"/>
    <w:rsid w:val="00616E4A"/>
    <w:rsid w:val="006A767E"/>
    <w:rsid w:val="00745AC7"/>
    <w:rsid w:val="00756C64"/>
    <w:rsid w:val="007945F7"/>
    <w:rsid w:val="007E0C3E"/>
    <w:rsid w:val="007E42A3"/>
    <w:rsid w:val="0084373E"/>
    <w:rsid w:val="008548D5"/>
    <w:rsid w:val="00854AED"/>
    <w:rsid w:val="00883111"/>
    <w:rsid w:val="008950E6"/>
    <w:rsid w:val="00933510"/>
    <w:rsid w:val="009559A8"/>
    <w:rsid w:val="009776EF"/>
    <w:rsid w:val="009B32AA"/>
    <w:rsid w:val="009B39B2"/>
    <w:rsid w:val="009E4AB5"/>
    <w:rsid w:val="009F0568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C2425"/>
    <w:rsid w:val="00D06DCD"/>
    <w:rsid w:val="00D07A79"/>
    <w:rsid w:val="00D07E65"/>
    <w:rsid w:val="00D957F4"/>
    <w:rsid w:val="00E50642"/>
    <w:rsid w:val="00E86856"/>
    <w:rsid w:val="00EC6134"/>
    <w:rsid w:val="00ED2BA7"/>
    <w:rsid w:val="00EF6625"/>
    <w:rsid w:val="00F651C1"/>
    <w:rsid w:val="00F72353"/>
    <w:rsid w:val="00F811A3"/>
    <w:rsid w:val="00F925D1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ol.gov/agencies/whd/fact-sheets/28n-fmla-joint-employ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10</cp:revision>
  <dcterms:created xsi:type="dcterms:W3CDTF">2021-04-14T11:53:00Z</dcterms:created>
  <dcterms:modified xsi:type="dcterms:W3CDTF">2021-04-15T12:58:00Z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