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7244D5A6" w:rsidR="00110EA2" w:rsidRPr="00110EA2" w:rsidRDefault="00B77DC1" w:rsidP="00110EA2">
      <w:pPr>
        <w:rPr>
          <w:b/>
          <w:bCs/>
          <w:color w:val="440056"/>
        </w:rPr>
      </w:pPr>
      <w:r>
        <w:rPr>
          <w:b/>
          <w:bCs/>
          <w:color w:val="440056"/>
        </w:rPr>
        <w:t>Leadership Development</w:t>
      </w:r>
    </w:p>
    <w:p w14:paraId="764CC75F" w14:textId="77777777" w:rsidR="00093D20" w:rsidRDefault="00093D20" w:rsidP="00110EA2">
      <w:pPr>
        <w:rPr>
          <w:b/>
          <w:bCs/>
          <w:sz w:val="20"/>
          <w:szCs w:val="20"/>
        </w:rPr>
      </w:pPr>
    </w:p>
    <w:p w14:paraId="315DBD85" w14:textId="77777777" w:rsidR="00CA1D7A" w:rsidRPr="00CA1D7A" w:rsidRDefault="00CA1D7A" w:rsidP="00CA1D7A">
      <w:pPr>
        <w:rPr>
          <w:rFonts w:cs="Times New Roman (Body CS)"/>
          <w:b/>
          <w:bCs/>
          <w:color w:val="666666"/>
          <w:spacing w:val="20"/>
          <w:kern w:val="22"/>
          <w:sz w:val="20"/>
          <w:szCs w:val="20"/>
        </w:rPr>
      </w:pPr>
      <w:r w:rsidRPr="00CA1D7A">
        <w:rPr>
          <w:rFonts w:cs="Times New Roman (Body CS)"/>
          <w:b/>
          <w:bCs/>
          <w:color w:val="666666"/>
          <w:spacing w:val="20"/>
          <w:kern w:val="22"/>
          <w:sz w:val="20"/>
          <w:szCs w:val="20"/>
        </w:rPr>
        <w:t>Getting Started</w:t>
      </w:r>
    </w:p>
    <w:p w14:paraId="6D2E677B" w14:textId="77777777" w:rsidR="00CA1D7A" w:rsidRDefault="00CA1D7A" w:rsidP="00CA1D7A">
      <w:pPr>
        <w:rPr>
          <w:color w:val="666666"/>
          <w:sz w:val="20"/>
          <w:szCs w:val="20"/>
        </w:rPr>
      </w:pPr>
    </w:p>
    <w:p w14:paraId="1122603B" w14:textId="58B839E8" w:rsidR="00B77DC1" w:rsidRDefault="00B77DC1" w:rsidP="00B77DC1">
      <w:pPr>
        <w:rPr>
          <w:color w:val="666666"/>
          <w:sz w:val="20"/>
          <w:szCs w:val="20"/>
        </w:rPr>
      </w:pPr>
      <w:r w:rsidRPr="00B77DC1">
        <w:rPr>
          <w:color w:val="666666"/>
          <w:sz w:val="20"/>
          <w:szCs w:val="20"/>
        </w:rPr>
        <w:t>There are countless ways that you can approach leadership development. The linchpin for all development should be the completion of a formal </w:t>
      </w:r>
      <w:r w:rsidRPr="00B77DC1">
        <w:rPr>
          <w:b/>
          <w:bCs/>
          <w:color w:val="666666"/>
          <w:sz w:val="20"/>
          <w:szCs w:val="20"/>
        </w:rPr>
        <w:t>Individual Development Plan</w:t>
      </w:r>
      <w:r w:rsidRPr="00B77DC1">
        <w:rPr>
          <w:color w:val="666666"/>
          <w:sz w:val="20"/>
          <w:szCs w:val="20"/>
        </w:rPr>
        <w:t> (IDP). Studies have shown that having a formal, comprehensive development plan (as opposed to a series of improvised development assignments) is the most effective method of lasting development.</w:t>
      </w:r>
    </w:p>
    <w:p w14:paraId="2E924E07" w14:textId="77777777" w:rsidR="00B77DC1" w:rsidRPr="00B77DC1" w:rsidRDefault="00B77DC1" w:rsidP="00B77DC1">
      <w:pPr>
        <w:rPr>
          <w:color w:val="666666"/>
          <w:sz w:val="20"/>
          <w:szCs w:val="20"/>
        </w:rPr>
      </w:pPr>
    </w:p>
    <w:p w14:paraId="6ED2728D" w14:textId="56AC6966" w:rsidR="00B77DC1" w:rsidRDefault="00B77DC1" w:rsidP="00B77DC1">
      <w:pPr>
        <w:rPr>
          <w:color w:val="666666"/>
          <w:sz w:val="20"/>
          <w:szCs w:val="20"/>
        </w:rPr>
      </w:pPr>
      <w:r w:rsidRPr="00B77DC1">
        <w:rPr>
          <w:color w:val="666666"/>
          <w:sz w:val="20"/>
          <w:szCs w:val="20"/>
        </w:rPr>
        <w:t xml:space="preserve">Use the IDP </w:t>
      </w:r>
      <w:r>
        <w:rPr>
          <w:color w:val="666666"/>
          <w:sz w:val="20"/>
          <w:szCs w:val="20"/>
        </w:rPr>
        <w:t>links and tools referenced to support this effort.</w:t>
      </w:r>
      <w:r w:rsidRPr="00B77DC1">
        <w:rPr>
          <w:color w:val="666666"/>
          <w:sz w:val="20"/>
          <w:szCs w:val="20"/>
        </w:rPr>
        <w:t xml:space="preserve"> For the sake of simplicity, we will discuss </w:t>
      </w:r>
      <w:r>
        <w:rPr>
          <w:color w:val="666666"/>
          <w:sz w:val="20"/>
          <w:szCs w:val="20"/>
        </w:rPr>
        <w:t xml:space="preserve">just a </w:t>
      </w:r>
      <w:r w:rsidRPr="00B77DC1">
        <w:rPr>
          <w:color w:val="666666"/>
          <w:sz w:val="20"/>
          <w:szCs w:val="20"/>
        </w:rPr>
        <w:t xml:space="preserve">few </w:t>
      </w:r>
      <w:r>
        <w:rPr>
          <w:color w:val="666666"/>
          <w:sz w:val="20"/>
          <w:szCs w:val="20"/>
        </w:rPr>
        <w:t xml:space="preserve">key </w:t>
      </w:r>
      <w:r w:rsidRPr="00B77DC1">
        <w:rPr>
          <w:color w:val="666666"/>
          <w:sz w:val="20"/>
          <w:szCs w:val="20"/>
        </w:rPr>
        <w:t>concepts to supplement the IDP process below.</w:t>
      </w:r>
    </w:p>
    <w:p w14:paraId="428292A6" w14:textId="77777777" w:rsidR="00B77DC1" w:rsidRPr="00B77DC1" w:rsidRDefault="00B77DC1" w:rsidP="00B77DC1">
      <w:pPr>
        <w:rPr>
          <w:color w:val="666666"/>
          <w:sz w:val="20"/>
          <w:szCs w:val="20"/>
        </w:rPr>
      </w:pPr>
    </w:p>
    <w:p w14:paraId="1A817121" w14:textId="50A5D41E" w:rsidR="00B77DC1" w:rsidRDefault="00B77DC1" w:rsidP="00B77DC1">
      <w:pPr>
        <w:rPr>
          <w:rFonts w:cs="Times New Roman (Body CS)"/>
          <w:b/>
          <w:bCs/>
          <w:color w:val="666666"/>
          <w:spacing w:val="20"/>
          <w:kern w:val="22"/>
          <w:sz w:val="20"/>
          <w:szCs w:val="20"/>
        </w:rPr>
      </w:pPr>
      <w:r w:rsidRPr="00B77DC1">
        <w:rPr>
          <w:rFonts w:cs="Times New Roman (Body CS)"/>
          <w:b/>
          <w:bCs/>
          <w:color w:val="666666"/>
          <w:spacing w:val="20"/>
          <w:kern w:val="22"/>
          <w:sz w:val="20"/>
          <w:szCs w:val="20"/>
        </w:rPr>
        <w:t>The Role of HR</w:t>
      </w:r>
    </w:p>
    <w:p w14:paraId="04C77132" w14:textId="77777777" w:rsidR="00B77DC1" w:rsidRPr="00B77DC1" w:rsidRDefault="00B77DC1" w:rsidP="00B77DC1">
      <w:pPr>
        <w:rPr>
          <w:rFonts w:cs="Times New Roman (Body CS)"/>
          <w:b/>
          <w:bCs/>
          <w:color w:val="666666"/>
          <w:spacing w:val="20"/>
          <w:kern w:val="22"/>
          <w:sz w:val="20"/>
          <w:szCs w:val="20"/>
        </w:rPr>
      </w:pPr>
    </w:p>
    <w:p w14:paraId="72DDB3A9" w14:textId="724E4D06" w:rsidR="00B77DC1" w:rsidRDefault="00B77DC1" w:rsidP="00B77DC1">
      <w:pPr>
        <w:rPr>
          <w:b/>
          <w:bCs/>
          <w:color w:val="666666"/>
          <w:sz w:val="20"/>
          <w:szCs w:val="20"/>
        </w:rPr>
      </w:pPr>
      <w:r w:rsidRPr="00B77DC1">
        <w:rPr>
          <w:b/>
          <w:bCs/>
          <w:color w:val="666666"/>
          <w:sz w:val="20"/>
          <w:szCs w:val="20"/>
        </w:rPr>
        <w:t>1. Implement action learning programs</w:t>
      </w:r>
    </w:p>
    <w:p w14:paraId="40EDD26B" w14:textId="77777777" w:rsidR="00B77DC1" w:rsidRPr="00B77DC1" w:rsidRDefault="00B77DC1" w:rsidP="00B77DC1">
      <w:pPr>
        <w:rPr>
          <w:color w:val="666666"/>
          <w:sz w:val="20"/>
          <w:szCs w:val="20"/>
        </w:rPr>
      </w:pPr>
    </w:p>
    <w:p w14:paraId="3E424ED5" w14:textId="7EAE3ACB" w:rsidR="00B77DC1" w:rsidRDefault="00B77DC1" w:rsidP="00B77DC1">
      <w:pPr>
        <w:rPr>
          <w:color w:val="666666"/>
          <w:sz w:val="20"/>
          <w:szCs w:val="20"/>
        </w:rPr>
      </w:pPr>
      <w:r w:rsidRPr="00B77DC1">
        <w:rPr>
          <w:color w:val="666666"/>
          <w:sz w:val="20"/>
          <w:szCs w:val="20"/>
        </w:rPr>
        <w:t>Action learning leadership development programs are designed to develop core leadership skills that align with the company’s strategy (and culture) while making a measurable impact on the business in strategic areas that matter most.</w:t>
      </w:r>
    </w:p>
    <w:p w14:paraId="7D127B79" w14:textId="77777777" w:rsidR="00B77DC1" w:rsidRPr="00B77DC1" w:rsidRDefault="00B77DC1" w:rsidP="00B77DC1">
      <w:pPr>
        <w:rPr>
          <w:color w:val="666666"/>
          <w:sz w:val="20"/>
          <w:szCs w:val="20"/>
        </w:rPr>
      </w:pPr>
    </w:p>
    <w:p w14:paraId="10D725B6" w14:textId="4917C95E" w:rsidR="00B77DC1" w:rsidRDefault="00B77DC1" w:rsidP="00B77DC1">
      <w:pPr>
        <w:rPr>
          <w:color w:val="666666"/>
          <w:sz w:val="20"/>
          <w:szCs w:val="20"/>
        </w:rPr>
      </w:pPr>
      <w:r w:rsidRPr="00B77DC1">
        <w:rPr>
          <w:color w:val="666666"/>
          <w:sz w:val="20"/>
          <w:szCs w:val="20"/>
        </w:rPr>
        <w:t>An important element of action learning is the need for the individual involved in learning to be reflective. Being reflective means talking the time and energy to consider what worked, what did not work, and what needs improvement.  It also requires leaders to think about their own assumptions to gain self-knowledge and to demonstrate understanding.</w:t>
      </w:r>
    </w:p>
    <w:p w14:paraId="3094F118" w14:textId="77777777" w:rsidR="00B77DC1" w:rsidRPr="00B77DC1" w:rsidRDefault="00B77DC1" w:rsidP="00B77DC1">
      <w:pPr>
        <w:rPr>
          <w:color w:val="666666"/>
          <w:sz w:val="20"/>
          <w:szCs w:val="20"/>
        </w:rPr>
      </w:pPr>
    </w:p>
    <w:p w14:paraId="28CE72E9" w14:textId="70582F45" w:rsidR="00B77DC1" w:rsidRDefault="00B77DC1" w:rsidP="00B77DC1">
      <w:pPr>
        <w:rPr>
          <w:color w:val="666666"/>
          <w:sz w:val="20"/>
          <w:szCs w:val="20"/>
        </w:rPr>
      </w:pPr>
      <w:r w:rsidRPr="00B77DC1">
        <w:rPr>
          <w:color w:val="666666"/>
          <w:sz w:val="20"/>
          <w:szCs w:val="20"/>
        </w:rPr>
        <w:t>Use the 70-20-10 Development Assignment Form (</w:t>
      </w:r>
      <w:r>
        <w:rPr>
          <w:color w:val="666666"/>
          <w:sz w:val="20"/>
          <w:szCs w:val="20"/>
        </w:rPr>
        <w:t xml:space="preserve">a Catapult tool) </w:t>
      </w:r>
      <w:r w:rsidRPr="00B77DC1">
        <w:rPr>
          <w:color w:val="666666"/>
          <w:sz w:val="20"/>
          <w:szCs w:val="20"/>
        </w:rPr>
        <w:t>as a way to allow individuals to sort through their development options. In addition, a formal Individual Development Plan is always recommended.</w:t>
      </w:r>
    </w:p>
    <w:p w14:paraId="021A64CE" w14:textId="77777777" w:rsidR="00B77DC1" w:rsidRPr="00B77DC1" w:rsidRDefault="00B77DC1" w:rsidP="00B77DC1">
      <w:pPr>
        <w:rPr>
          <w:color w:val="666666"/>
          <w:sz w:val="20"/>
          <w:szCs w:val="20"/>
        </w:rPr>
      </w:pPr>
    </w:p>
    <w:p w14:paraId="131B2C8A" w14:textId="4999D454" w:rsidR="00B77DC1" w:rsidRDefault="00B77DC1" w:rsidP="00B77DC1">
      <w:pPr>
        <w:rPr>
          <w:color w:val="666666"/>
          <w:sz w:val="20"/>
          <w:szCs w:val="20"/>
        </w:rPr>
      </w:pPr>
      <w:r w:rsidRPr="00B77DC1">
        <w:rPr>
          <w:color w:val="666666"/>
          <w:sz w:val="20"/>
          <w:szCs w:val="20"/>
        </w:rPr>
        <w:t>Well-designed action learning leadership development programs ensure that key conceptual, strategic, process, technical, industry, cultural, talent and leadership knowledge is discussed and shared frequently between participants.</w:t>
      </w:r>
    </w:p>
    <w:p w14:paraId="2D737BC7" w14:textId="77777777" w:rsidR="00B77DC1" w:rsidRPr="00B77DC1" w:rsidRDefault="00B77DC1" w:rsidP="00B77DC1">
      <w:pPr>
        <w:rPr>
          <w:color w:val="666666"/>
          <w:sz w:val="20"/>
          <w:szCs w:val="20"/>
        </w:rPr>
      </w:pPr>
    </w:p>
    <w:p w14:paraId="14886016" w14:textId="0A4F4673" w:rsidR="00B77DC1" w:rsidRDefault="00B77DC1" w:rsidP="00B77DC1">
      <w:pPr>
        <w:rPr>
          <w:b/>
          <w:bCs/>
          <w:color w:val="666666"/>
          <w:sz w:val="20"/>
          <w:szCs w:val="20"/>
        </w:rPr>
      </w:pPr>
      <w:r w:rsidRPr="00B77DC1">
        <w:rPr>
          <w:b/>
          <w:bCs/>
          <w:color w:val="666666"/>
          <w:sz w:val="20"/>
          <w:szCs w:val="20"/>
        </w:rPr>
        <w:t>2. Facilitate real-world problem solving</w:t>
      </w:r>
    </w:p>
    <w:p w14:paraId="1E4E711D" w14:textId="77777777" w:rsidR="003B66D3" w:rsidRPr="00B77DC1" w:rsidRDefault="003B66D3" w:rsidP="00B77DC1">
      <w:pPr>
        <w:rPr>
          <w:color w:val="666666"/>
          <w:sz w:val="20"/>
          <w:szCs w:val="20"/>
        </w:rPr>
      </w:pPr>
    </w:p>
    <w:p w14:paraId="4EDAD713" w14:textId="42561604" w:rsidR="00B77DC1" w:rsidRDefault="00B77DC1" w:rsidP="00B77DC1">
      <w:pPr>
        <w:rPr>
          <w:color w:val="666666"/>
          <w:sz w:val="20"/>
          <w:szCs w:val="20"/>
        </w:rPr>
      </w:pPr>
      <w:r w:rsidRPr="00B77DC1">
        <w:rPr>
          <w:color w:val="666666"/>
          <w:sz w:val="20"/>
          <w:szCs w:val="20"/>
        </w:rPr>
        <w:t>People who work on and solve real company problems learn faster, are more engaged, receive more support and impact the business.  Effective action learning means selecting the right projects and the right project teams that can improve their leadership skills while moving the business forward.</w:t>
      </w:r>
    </w:p>
    <w:p w14:paraId="7B975EEE" w14:textId="77777777" w:rsidR="003B66D3" w:rsidRPr="00B77DC1" w:rsidRDefault="003B66D3" w:rsidP="00B77DC1">
      <w:pPr>
        <w:rPr>
          <w:color w:val="666666"/>
          <w:sz w:val="20"/>
          <w:szCs w:val="20"/>
        </w:rPr>
      </w:pPr>
    </w:p>
    <w:p w14:paraId="3C79DEC0" w14:textId="77777777" w:rsidR="00B77DC1" w:rsidRPr="00B77DC1" w:rsidRDefault="00B77DC1" w:rsidP="00B77DC1">
      <w:pPr>
        <w:rPr>
          <w:color w:val="666666"/>
          <w:sz w:val="20"/>
          <w:szCs w:val="20"/>
        </w:rPr>
      </w:pPr>
      <w:r w:rsidRPr="00B77DC1">
        <w:rPr>
          <w:color w:val="666666"/>
          <w:sz w:val="20"/>
          <w:szCs w:val="20"/>
        </w:rPr>
        <w:t>This real-time approach to learning and problem solving brings theory to life and results to the bottom-line. To gauge your success on any action learning leadership development program, always strive to measure and move at least one of the following key metrics:</w:t>
      </w:r>
    </w:p>
    <w:p w14:paraId="2A634657" w14:textId="7921DB9A" w:rsidR="00B77DC1" w:rsidRPr="00B77DC1" w:rsidRDefault="00B77DC1" w:rsidP="00B77DC1">
      <w:pPr>
        <w:rPr>
          <w:color w:val="666666"/>
          <w:sz w:val="20"/>
          <w:szCs w:val="20"/>
        </w:rPr>
      </w:pPr>
    </w:p>
    <w:p w14:paraId="3D8E423C" w14:textId="77777777" w:rsidR="00B77DC1" w:rsidRPr="00B77DC1" w:rsidRDefault="00B77DC1" w:rsidP="00B77DC1">
      <w:pPr>
        <w:numPr>
          <w:ilvl w:val="0"/>
          <w:numId w:val="29"/>
        </w:numPr>
        <w:rPr>
          <w:color w:val="666666"/>
          <w:sz w:val="20"/>
          <w:szCs w:val="20"/>
        </w:rPr>
      </w:pPr>
      <w:r w:rsidRPr="00B77DC1">
        <w:rPr>
          <w:color w:val="666666"/>
          <w:sz w:val="20"/>
          <w:szCs w:val="20"/>
        </w:rPr>
        <w:t>Sales revenue, margin, win rate, portfolio mix, deal size, and sales cycle.</w:t>
      </w:r>
    </w:p>
    <w:p w14:paraId="158FCE58" w14:textId="77777777" w:rsidR="00B77DC1" w:rsidRPr="00B77DC1" w:rsidRDefault="00B77DC1" w:rsidP="00B77DC1">
      <w:pPr>
        <w:numPr>
          <w:ilvl w:val="0"/>
          <w:numId w:val="29"/>
        </w:numPr>
        <w:rPr>
          <w:color w:val="666666"/>
          <w:sz w:val="20"/>
          <w:szCs w:val="20"/>
        </w:rPr>
      </w:pPr>
      <w:r w:rsidRPr="00B77DC1">
        <w:rPr>
          <w:color w:val="666666"/>
          <w:sz w:val="20"/>
          <w:szCs w:val="20"/>
        </w:rPr>
        <w:t>Customer acquisition, loyalty, growth, and satisfaction.</w:t>
      </w:r>
    </w:p>
    <w:p w14:paraId="48EBB194" w14:textId="77777777" w:rsidR="00B77DC1" w:rsidRPr="00B77DC1" w:rsidRDefault="00B77DC1" w:rsidP="00B77DC1">
      <w:pPr>
        <w:numPr>
          <w:ilvl w:val="0"/>
          <w:numId w:val="29"/>
        </w:numPr>
        <w:rPr>
          <w:color w:val="666666"/>
          <w:sz w:val="20"/>
          <w:szCs w:val="20"/>
        </w:rPr>
      </w:pPr>
      <w:r w:rsidRPr="00B77DC1">
        <w:rPr>
          <w:color w:val="666666"/>
          <w:sz w:val="20"/>
          <w:szCs w:val="20"/>
        </w:rPr>
        <w:t>Leadership execution effectiveness of key corporate strategies.</w:t>
      </w:r>
    </w:p>
    <w:p w14:paraId="150849AB" w14:textId="22F288A0" w:rsidR="00B77DC1" w:rsidRDefault="00B77DC1" w:rsidP="00B77DC1">
      <w:pPr>
        <w:numPr>
          <w:ilvl w:val="0"/>
          <w:numId w:val="29"/>
        </w:numPr>
        <w:rPr>
          <w:color w:val="666666"/>
          <w:sz w:val="20"/>
          <w:szCs w:val="20"/>
        </w:rPr>
      </w:pPr>
      <w:r w:rsidRPr="00B77DC1">
        <w:rPr>
          <w:color w:val="666666"/>
          <w:sz w:val="20"/>
          <w:szCs w:val="20"/>
        </w:rPr>
        <w:t>Employee attraction, development, performance, engagement and retention.</w:t>
      </w:r>
    </w:p>
    <w:p w14:paraId="4D702855" w14:textId="77777777" w:rsidR="003B66D3" w:rsidRPr="00B77DC1" w:rsidRDefault="003B66D3" w:rsidP="003B66D3">
      <w:pPr>
        <w:ind w:left="720"/>
        <w:rPr>
          <w:color w:val="666666"/>
          <w:sz w:val="20"/>
          <w:szCs w:val="20"/>
        </w:rPr>
      </w:pPr>
    </w:p>
    <w:p w14:paraId="79FEE2DC" w14:textId="28B24A4D" w:rsidR="00B77DC1" w:rsidRDefault="00B77DC1" w:rsidP="00B77DC1">
      <w:pPr>
        <w:rPr>
          <w:b/>
          <w:bCs/>
          <w:color w:val="666666"/>
          <w:sz w:val="20"/>
          <w:szCs w:val="20"/>
        </w:rPr>
      </w:pPr>
      <w:r w:rsidRPr="00B77DC1">
        <w:rPr>
          <w:b/>
          <w:bCs/>
          <w:color w:val="666666"/>
          <w:sz w:val="20"/>
          <w:szCs w:val="20"/>
        </w:rPr>
        <w:t>3. Utilize stretch and job rotation assignments</w:t>
      </w:r>
    </w:p>
    <w:p w14:paraId="5AD939AC" w14:textId="77777777" w:rsidR="003B66D3" w:rsidRPr="00B77DC1" w:rsidRDefault="003B66D3" w:rsidP="00B77DC1">
      <w:pPr>
        <w:rPr>
          <w:color w:val="666666"/>
          <w:sz w:val="20"/>
          <w:szCs w:val="20"/>
        </w:rPr>
      </w:pPr>
    </w:p>
    <w:p w14:paraId="42520589" w14:textId="5A86632F" w:rsidR="00B77DC1" w:rsidRDefault="00B77DC1" w:rsidP="00B77DC1">
      <w:pPr>
        <w:rPr>
          <w:color w:val="666666"/>
          <w:sz w:val="20"/>
          <w:szCs w:val="20"/>
        </w:rPr>
      </w:pPr>
      <w:r w:rsidRPr="00B77DC1">
        <w:rPr>
          <w:color w:val="666666"/>
          <w:sz w:val="20"/>
          <w:szCs w:val="20"/>
        </w:rPr>
        <w:t>Key elements of a really good stretch assignment include taking on unfamiliar responsibilities, inherited problems, influencing without authority, and working across cultures.</w:t>
      </w:r>
    </w:p>
    <w:p w14:paraId="7097EAE5" w14:textId="77777777" w:rsidR="003B66D3" w:rsidRPr="00B77DC1" w:rsidRDefault="003B66D3" w:rsidP="00B77DC1">
      <w:pPr>
        <w:rPr>
          <w:color w:val="666666"/>
          <w:sz w:val="20"/>
          <w:szCs w:val="20"/>
        </w:rPr>
      </w:pPr>
    </w:p>
    <w:p w14:paraId="5FAB3D19" w14:textId="77777777" w:rsidR="00B77DC1" w:rsidRPr="00B77DC1" w:rsidRDefault="00B77DC1" w:rsidP="00B77DC1">
      <w:pPr>
        <w:rPr>
          <w:color w:val="666666"/>
          <w:sz w:val="20"/>
          <w:szCs w:val="20"/>
        </w:rPr>
      </w:pPr>
      <w:r w:rsidRPr="00B77DC1">
        <w:rPr>
          <w:color w:val="666666"/>
          <w:sz w:val="20"/>
          <w:szCs w:val="20"/>
        </w:rPr>
        <w:t>Here are a couple of considerations when creating a stretch assignment:</w:t>
      </w:r>
    </w:p>
    <w:p w14:paraId="4753CA3D" w14:textId="77777777" w:rsidR="00B77DC1" w:rsidRPr="00B77DC1" w:rsidRDefault="00B77DC1" w:rsidP="00B77DC1">
      <w:pPr>
        <w:numPr>
          <w:ilvl w:val="0"/>
          <w:numId w:val="30"/>
        </w:numPr>
        <w:rPr>
          <w:color w:val="666666"/>
          <w:sz w:val="20"/>
          <w:szCs w:val="20"/>
        </w:rPr>
      </w:pPr>
      <w:r w:rsidRPr="00B77DC1">
        <w:rPr>
          <w:color w:val="666666"/>
          <w:sz w:val="20"/>
          <w:szCs w:val="20"/>
        </w:rPr>
        <w:t>Make the assignment one where the candidate has the skills to perform ‘good enough’ but the assignment will also require them to develop new capabilities to in order to excel. There must have a real chance to be successful in the role.</w:t>
      </w:r>
    </w:p>
    <w:p w14:paraId="74825E0C" w14:textId="0F1B57D1" w:rsidR="00B77DC1" w:rsidRDefault="00B77DC1" w:rsidP="00B77DC1">
      <w:pPr>
        <w:numPr>
          <w:ilvl w:val="0"/>
          <w:numId w:val="30"/>
        </w:numPr>
        <w:rPr>
          <w:color w:val="666666"/>
          <w:sz w:val="20"/>
          <w:szCs w:val="20"/>
        </w:rPr>
      </w:pPr>
      <w:r w:rsidRPr="00B77DC1">
        <w:rPr>
          <w:b/>
          <w:bCs/>
          <w:color w:val="666666"/>
          <w:sz w:val="20"/>
          <w:szCs w:val="20"/>
        </w:rPr>
        <w:lastRenderedPageBreak/>
        <w:t>Push the individual to the edge of their comfort zone</w:t>
      </w:r>
      <w:r w:rsidRPr="00B77DC1">
        <w:rPr>
          <w:color w:val="666666"/>
          <w:sz w:val="20"/>
          <w:szCs w:val="20"/>
        </w:rPr>
        <w:t>. If the person is too comfortable, then they won’t need to stretch to grow. If the assignment has too much stretch and pushes them far outside the comfort zone, learning is likely to be hit and miss.</w:t>
      </w:r>
    </w:p>
    <w:p w14:paraId="2704B3E2" w14:textId="77777777" w:rsidR="003B66D3" w:rsidRPr="00B77DC1" w:rsidRDefault="003B66D3" w:rsidP="003B66D3">
      <w:pPr>
        <w:ind w:left="720"/>
        <w:rPr>
          <w:color w:val="666666"/>
          <w:sz w:val="20"/>
          <w:szCs w:val="20"/>
        </w:rPr>
      </w:pPr>
    </w:p>
    <w:p w14:paraId="485EF509" w14:textId="7A75BF76" w:rsidR="00B77DC1" w:rsidRDefault="00B77DC1" w:rsidP="00B77DC1">
      <w:pPr>
        <w:rPr>
          <w:color w:val="666666"/>
          <w:sz w:val="20"/>
          <w:szCs w:val="20"/>
        </w:rPr>
      </w:pPr>
      <w:r w:rsidRPr="00B77DC1">
        <w:rPr>
          <w:color w:val="666666"/>
          <w:sz w:val="20"/>
          <w:szCs w:val="20"/>
        </w:rPr>
        <w:t>Rotational assignments also help individuals to broaden their perspective and foster attainment of new skills and experiences. They are designed to expose employees to a wide range of cross-functional operations. Typically, these assignments are 4 to 6 months in duration.</w:t>
      </w:r>
    </w:p>
    <w:p w14:paraId="123F1452" w14:textId="77777777" w:rsidR="003B66D3" w:rsidRPr="00B77DC1" w:rsidRDefault="003B66D3" w:rsidP="00B77DC1">
      <w:pPr>
        <w:rPr>
          <w:color w:val="666666"/>
          <w:sz w:val="20"/>
          <w:szCs w:val="20"/>
        </w:rPr>
      </w:pPr>
    </w:p>
    <w:p w14:paraId="7DEB2BB7" w14:textId="77777777" w:rsidR="00B77DC1" w:rsidRPr="00B77DC1" w:rsidRDefault="00B77DC1" w:rsidP="00B77DC1">
      <w:pPr>
        <w:rPr>
          <w:color w:val="666666"/>
          <w:sz w:val="20"/>
          <w:szCs w:val="20"/>
        </w:rPr>
      </w:pPr>
      <w:r w:rsidRPr="00B77DC1">
        <w:rPr>
          <w:color w:val="666666"/>
          <w:sz w:val="20"/>
          <w:szCs w:val="20"/>
        </w:rPr>
        <w:t>In the rotational process, individuals move through a variety of assignments so that they can gain awareness about the actual working style of the organization and understand the challenges and opportunities involved with each role.</w:t>
      </w:r>
    </w:p>
    <w:p w14:paraId="41F8F654" w14:textId="18FB4A69" w:rsidR="00B77DC1" w:rsidRDefault="00B77DC1" w:rsidP="00B77DC1">
      <w:pPr>
        <w:rPr>
          <w:color w:val="666666"/>
          <w:sz w:val="20"/>
          <w:szCs w:val="20"/>
        </w:rPr>
      </w:pPr>
      <w:r w:rsidRPr="00B77DC1">
        <w:rPr>
          <w:color w:val="666666"/>
          <w:sz w:val="20"/>
          <w:szCs w:val="20"/>
        </w:rPr>
        <w:t>Rotational assignments also help to reduce the boredom caused by the repetitiveness of tasks and the daily grind. A fresh role may help revive their engagement levels and initiate a desire for further growth.</w:t>
      </w:r>
    </w:p>
    <w:p w14:paraId="7B624F98" w14:textId="77777777" w:rsidR="003B66D3" w:rsidRPr="00B77DC1" w:rsidRDefault="003B66D3" w:rsidP="00B77DC1">
      <w:pPr>
        <w:rPr>
          <w:color w:val="666666"/>
          <w:sz w:val="20"/>
          <w:szCs w:val="20"/>
        </w:rPr>
      </w:pPr>
    </w:p>
    <w:p w14:paraId="070ECF42" w14:textId="77777777" w:rsidR="00B77DC1" w:rsidRPr="00B77DC1" w:rsidRDefault="00B77DC1" w:rsidP="00B77DC1">
      <w:pPr>
        <w:rPr>
          <w:color w:val="666666"/>
          <w:sz w:val="20"/>
          <w:szCs w:val="20"/>
        </w:rPr>
      </w:pPr>
      <w:r w:rsidRPr="00B77DC1">
        <w:rPr>
          <w:b/>
          <w:bCs/>
          <w:color w:val="666666"/>
          <w:sz w:val="20"/>
          <w:szCs w:val="20"/>
        </w:rPr>
        <w:t>4. Take advantage of peer learning</w:t>
      </w:r>
    </w:p>
    <w:p w14:paraId="03E74638" w14:textId="77777777" w:rsidR="003B66D3" w:rsidRDefault="003B66D3" w:rsidP="00B77DC1">
      <w:pPr>
        <w:rPr>
          <w:color w:val="666666"/>
          <w:sz w:val="20"/>
          <w:szCs w:val="20"/>
        </w:rPr>
      </w:pPr>
    </w:p>
    <w:p w14:paraId="5E31C92D" w14:textId="0C390E53" w:rsidR="00B77DC1" w:rsidRPr="00B77DC1" w:rsidRDefault="00B77DC1" w:rsidP="00B77DC1">
      <w:pPr>
        <w:rPr>
          <w:color w:val="666666"/>
          <w:sz w:val="20"/>
          <w:szCs w:val="20"/>
        </w:rPr>
      </w:pPr>
      <w:r w:rsidRPr="00B77DC1">
        <w:rPr>
          <w:color w:val="666666"/>
          <w:sz w:val="20"/>
          <w:szCs w:val="20"/>
        </w:rPr>
        <w:t>Most often characterized as leaders learning from other leaders on the team in the same situation, peer learning can take many forms in successful action learning and leadership development programs.  Common options include buddy systems, collaborative learning cells, project teams, simulations, targeted study groups, peer-assessment and feedback systems.</w:t>
      </w:r>
    </w:p>
    <w:p w14:paraId="36FFB803" w14:textId="059475EE" w:rsidR="00B77DC1" w:rsidRDefault="00B77DC1" w:rsidP="00B77DC1">
      <w:pPr>
        <w:rPr>
          <w:color w:val="666666"/>
          <w:sz w:val="20"/>
          <w:szCs w:val="20"/>
        </w:rPr>
      </w:pPr>
      <w:r w:rsidRPr="00B77DC1">
        <w:rPr>
          <w:color w:val="666666"/>
          <w:sz w:val="20"/>
          <w:szCs w:val="20"/>
        </w:rPr>
        <w:t>CAI has several peer learning groups comprised of a cross-section of members. These groups typically consist of HR leaders that are on a similar career level, allowing for a better shared experience.</w:t>
      </w:r>
    </w:p>
    <w:p w14:paraId="2B7CDABE" w14:textId="77777777" w:rsidR="003B66D3" w:rsidRPr="00B77DC1" w:rsidRDefault="003B66D3" w:rsidP="00B77DC1">
      <w:pPr>
        <w:rPr>
          <w:color w:val="666666"/>
          <w:sz w:val="20"/>
          <w:szCs w:val="20"/>
        </w:rPr>
      </w:pPr>
    </w:p>
    <w:p w14:paraId="0B431DD0" w14:textId="5655F18C" w:rsidR="00B77DC1" w:rsidRPr="00B77DC1" w:rsidRDefault="00B77DC1" w:rsidP="00B77DC1">
      <w:pPr>
        <w:rPr>
          <w:color w:val="666666"/>
          <w:sz w:val="20"/>
          <w:szCs w:val="20"/>
        </w:rPr>
      </w:pPr>
      <w:r w:rsidRPr="00B77DC1">
        <w:rPr>
          <w:b/>
          <w:bCs/>
          <w:color w:val="666666"/>
          <w:sz w:val="20"/>
          <w:szCs w:val="20"/>
        </w:rPr>
        <w:t>5. Make use of 360</w:t>
      </w:r>
      <w:r w:rsidR="003B66D3">
        <w:rPr>
          <w:b/>
          <w:bCs/>
          <w:color w:val="666666"/>
          <w:sz w:val="20"/>
          <w:szCs w:val="20"/>
        </w:rPr>
        <w:t>-</w:t>
      </w:r>
      <w:r w:rsidRPr="00B77DC1">
        <w:rPr>
          <w:b/>
          <w:bCs/>
          <w:color w:val="666666"/>
          <w:sz w:val="20"/>
          <w:szCs w:val="20"/>
        </w:rPr>
        <w:t>degree assessments</w:t>
      </w:r>
    </w:p>
    <w:p w14:paraId="41CCA3D8" w14:textId="77777777" w:rsidR="003B66D3" w:rsidRDefault="003B66D3" w:rsidP="00B77DC1">
      <w:pPr>
        <w:rPr>
          <w:color w:val="666666"/>
          <w:sz w:val="20"/>
          <w:szCs w:val="20"/>
        </w:rPr>
      </w:pPr>
    </w:p>
    <w:p w14:paraId="0740F622" w14:textId="687CE6CE" w:rsidR="00B77DC1" w:rsidRDefault="00B77DC1" w:rsidP="00B77DC1">
      <w:pPr>
        <w:rPr>
          <w:color w:val="666666"/>
          <w:sz w:val="20"/>
          <w:szCs w:val="20"/>
        </w:rPr>
      </w:pPr>
      <w:r w:rsidRPr="00B77DC1">
        <w:rPr>
          <w:color w:val="666666"/>
          <w:sz w:val="20"/>
          <w:szCs w:val="20"/>
        </w:rPr>
        <w:t>360</w:t>
      </w:r>
      <w:r w:rsidR="003B66D3">
        <w:rPr>
          <w:color w:val="666666"/>
          <w:sz w:val="20"/>
          <w:szCs w:val="20"/>
        </w:rPr>
        <w:t>-</w:t>
      </w:r>
      <w:r w:rsidRPr="00B77DC1">
        <w:rPr>
          <w:color w:val="666666"/>
          <w:sz w:val="20"/>
          <w:szCs w:val="20"/>
        </w:rPr>
        <w:t>degree feedback is a method and a tool that provides each employee the opportunity to receive performance feedback from his or her supervisor and four to more peers, direct reports, coworkers and customers. Most 360</w:t>
      </w:r>
      <w:r w:rsidR="003B66D3">
        <w:rPr>
          <w:color w:val="666666"/>
          <w:sz w:val="20"/>
          <w:szCs w:val="20"/>
        </w:rPr>
        <w:t>-</w:t>
      </w:r>
      <w:r w:rsidRPr="00B77DC1">
        <w:rPr>
          <w:color w:val="666666"/>
          <w:sz w:val="20"/>
          <w:szCs w:val="20"/>
        </w:rPr>
        <w:t>degree feedback tools include a self-assessment.</w:t>
      </w:r>
    </w:p>
    <w:p w14:paraId="099A153D" w14:textId="77777777" w:rsidR="003B66D3" w:rsidRPr="00B77DC1" w:rsidRDefault="003B66D3" w:rsidP="00B77DC1">
      <w:pPr>
        <w:rPr>
          <w:color w:val="666666"/>
          <w:sz w:val="20"/>
          <w:szCs w:val="20"/>
        </w:rPr>
      </w:pPr>
    </w:p>
    <w:p w14:paraId="622F20FC" w14:textId="0756A172" w:rsidR="00B77DC1" w:rsidRDefault="00B77DC1" w:rsidP="00B77DC1">
      <w:pPr>
        <w:rPr>
          <w:color w:val="666666"/>
          <w:sz w:val="20"/>
          <w:szCs w:val="20"/>
        </w:rPr>
      </w:pPr>
      <w:r w:rsidRPr="00B77DC1">
        <w:rPr>
          <w:color w:val="666666"/>
          <w:sz w:val="20"/>
          <w:szCs w:val="20"/>
        </w:rPr>
        <w:t>360</w:t>
      </w:r>
      <w:r w:rsidR="003B66D3">
        <w:rPr>
          <w:color w:val="666666"/>
          <w:sz w:val="20"/>
          <w:szCs w:val="20"/>
        </w:rPr>
        <w:t>-</w:t>
      </w:r>
      <w:r w:rsidRPr="00B77DC1">
        <w:rPr>
          <w:color w:val="666666"/>
          <w:sz w:val="20"/>
          <w:szCs w:val="20"/>
        </w:rPr>
        <w:t>degree feedback allows each individual to understand how their effectiveness as an employee, coworker, or staff member is viewed by others. The feedback provides insight about the skills and behaviors desired in the organization to accomplish the mission, vision, and goals and live the values.</w:t>
      </w:r>
    </w:p>
    <w:p w14:paraId="29317797" w14:textId="77777777" w:rsidR="003B66D3" w:rsidRPr="00B77DC1" w:rsidRDefault="003B66D3" w:rsidP="00B77DC1">
      <w:pPr>
        <w:rPr>
          <w:color w:val="666666"/>
          <w:sz w:val="20"/>
          <w:szCs w:val="20"/>
        </w:rPr>
      </w:pPr>
    </w:p>
    <w:p w14:paraId="45114AF3" w14:textId="012ACC85" w:rsidR="00B77DC1" w:rsidRDefault="00B77DC1" w:rsidP="00B77DC1">
      <w:pPr>
        <w:rPr>
          <w:color w:val="666666"/>
          <w:sz w:val="20"/>
          <w:szCs w:val="20"/>
        </w:rPr>
      </w:pPr>
      <w:r w:rsidRPr="00B77DC1">
        <w:rPr>
          <w:color w:val="666666"/>
          <w:sz w:val="20"/>
          <w:szCs w:val="20"/>
        </w:rPr>
        <w:t xml:space="preserve">People who are chosen as raters, usually </w:t>
      </w:r>
      <w:r w:rsidR="003B66D3">
        <w:rPr>
          <w:color w:val="666666"/>
          <w:sz w:val="20"/>
          <w:szCs w:val="20"/>
        </w:rPr>
        <w:t xml:space="preserve">selections are determined </w:t>
      </w:r>
      <w:r w:rsidRPr="00B77DC1">
        <w:rPr>
          <w:color w:val="666666"/>
          <w:sz w:val="20"/>
          <w:szCs w:val="20"/>
        </w:rPr>
        <w:t xml:space="preserve">by the organization </w:t>
      </w:r>
      <w:r w:rsidR="003B66D3">
        <w:rPr>
          <w:color w:val="666666"/>
          <w:sz w:val="20"/>
          <w:szCs w:val="20"/>
        </w:rPr>
        <w:t>with</w:t>
      </w:r>
      <w:r w:rsidRPr="00B77DC1">
        <w:rPr>
          <w:color w:val="666666"/>
          <w:sz w:val="20"/>
          <w:szCs w:val="20"/>
        </w:rPr>
        <w:t xml:space="preserve"> employee</w:t>
      </w:r>
      <w:r w:rsidR="003B66D3">
        <w:rPr>
          <w:color w:val="666666"/>
          <w:sz w:val="20"/>
          <w:szCs w:val="20"/>
        </w:rPr>
        <w:t xml:space="preserve"> input. These are staff who </w:t>
      </w:r>
      <w:r w:rsidRPr="00B77DC1">
        <w:rPr>
          <w:color w:val="666666"/>
          <w:sz w:val="20"/>
          <w:szCs w:val="20"/>
        </w:rPr>
        <w:t>generally interact routinely with the person receiving feedback.</w:t>
      </w:r>
    </w:p>
    <w:p w14:paraId="608C6188" w14:textId="77777777" w:rsidR="003B66D3" w:rsidRPr="00B77DC1" w:rsidRDefault="003B66D3" w:rsidP="00B77DC1">
      <w:pPr>
        <w:rPr>
          <w:color w:val="666666"/>
          <w:sz w:val="20"/>
          <w:szCs w:val="20"/>
        </w:rPr>
      </w:pPr>
    </w:p>
    <w:p w14:paraId="4375193B" w14:textId="36449C81" w:rsidR="00B77DC1" w:rsidRPr="00B77DC1" w:rsidRDefault="00B77DC1" w:rsidP="00B77DC1">
      <w:pPr>
        <w:rPr>
          <w:color w:val="666666"/>
          <w:sz w:val="20"/>
          <w:szCs w:val="20"/>
        </w:rPr>
      </w:pPr>
      <w:r w:rsidRPr="00B77DC1">
        <w:rPr>
          <w:color w:val="666666"/>
          <w:sz w:val="20"/>
          <w:szCs w:val="20"/>
        </w:rPr>
        <w:t>The purpose of the 360</w:t>
      </w:r>
      <w:r w:rsidR="003B66D3">
        <w:rPr>
          <w:color w:val="666666"/>
          <w:sz w:val="20"/>
          <w:szCs w:val="20"/>
        </w:rPr>
        <w:t>-</w:t>
      </w:r>
      <w:r w:rsidRPr="00B77DC1">
        <w:rPr>
          <w:color w:val="666666"/>
          <w:sz w:val="20"/>
          <w:szCs w:val="20"/>
        </w:rPr>
        <w:t>degree feedback is to assist each individual to understand his or her strengths and weaknesses, and to contribute insights into aspects of his or her work needing professional development. As an HR leader, your role may be to assist with:</w:t>
      </w:r>
    </w:p>
    <w:p w14:paraId="7E55B4D0" w14:textId="77777777" w:rsidR="00B77DC1" w:rsidRPr="00B77DC1" w:rsidRDefault="00B77DC1" w:rsidP="00B77DC1">
      <w:pPr>
        <w:numPr>
          <w:ilvl w:val="0"/>
          <w:numId w:val="31"/>
        </w:numPr>
        <w:rPr>
          <w:color w:val="666666"/>
          <w:sz w:val="20"/>
          <w:szCs w:val="20"/>
        </w:rPr>
      </w:pPr>
      <w:r w:rsidRPr="00B77DC1">
        <w:rPr>
          <w:color w:val="666666"/>
          <w:sz w:val="20"/>
          <w:szCs w:val="20"/>
        </w:rPr>
        <w:t>selecting the feedback tool and process</w:t>
      </w:r>
    </w:p>
    <w:p w14:paraId="39067B3C" w14:textId="77777777" w:rsidR="00B77DC1" w:rsidRPr="00B77DC1" w:rsidRDefault="00B77DC1" w:rsidP="00B77DC1">
      <w:pPr>
        <w:numPr>
          <w:ilvl w:val="0"/>
          <w:numId w:val="31"/>
        </w:numPr>
        <w:rPr>
          <w:color w:val="666666"/>
          <w:sz w:val="20"/>
          <w:szCs w:val="20"/>
        </w:rPr>
      </w:pPr>
      <w:r w:rsidRPr="00B77DC1">
        <w:rPr>
          <w:color w:val="666666"/>
          <w:sz w:val="20"/>
          <w:szCs w:val="20"/>
        </w:rPr>
        <w:t>selecting the participants and corresponding raters</w:t>
      </w:r>
    </w:p>
    <w:p w14:paraId="48B28763" w14:textId="77777777" w:rsidR="00B77DC1" w:rsidRPr="00B77DC1" w:rsidRDefault="00B77DC1" w:rsidP="00B77DC1">
      <w:pPr>
        <w:numPr>
          <w:ilvl w:val="0"/>
          <w:numId w:val="31"/>
        </w:numPr>
        <w:rPr>
          <w:color w:val="666666"/>
          <w:sz w:val="20"/>
          <w:szCs w:val="20"/>
        </w:rPr>
      </w:pPr>
      <w:r w:rsidRPr="00B77DC1">
        <w:rPr>
          <w:color w:val="666666"/>
          <w:sz w:val="20"/>
          <w:szCs w:val="20"/>
        </w:rPr>
        <w:t>utilizing the feedback to facilitate further development</w:t>
      </w:r>
    </w:p>
    <w:p w14:paraId="0400AB99" w14:textId="61F4C43C" w:rsidR="00B77DC1" w:rsidRDefault="00B77DC1" w:rsidP="00B77DC1">
      <w:pPr>
        <w:numPr>
          <w:ilvl w:val="0"/>
          <w:numId w:val="31"/>
        </w:numPr>
        <w:rPr>
          <w:color w:val="666666"/>
          <w:sz w:val="20"/>
          <w:szCs w:val="20"/>
        </w:rPr>
      </w:pPr>
      <w:r w:rsidRPr="00B77DC1">
        <w:rPr>
          <w:color w:val="666666"/>
          <w:sz w:val="20"/>
          <w:szCs w:val="20"/>
        </w:rPr>
        <w:t>reviewing the developmental feedback with key stakeholders (remember to use good judgement and respect the confidentiality of this information)</w:t>
      </w:r>
    </w:p>
    <w:p w14:paraId="06191B4D" w14:textId="77777777" w:rsidR="003B66D3" w:rsidRPr="00B77DC1" w:rsidRDefault="003B66D3" w:rsidP="003B66D3">
      <w:pPr>
        <w:ind w:left="720"/>
        <w:rPr>
          <w:color w:val="666666"/>
          <w:sz w:val="20"/>
          <w:szCs w:val="20"/>
        </w:rPr>
      </w:pPr>
    </w:p>
    <w:p w14:paraId="28C3BCC3" w14:textId="19883A2B" w:rsidR="00B77DC1" w:rsidRDefault="00B77DC1" w:rsidP="00B77DC1">
      <w:pPr>
        <w:rPr>
          <w:b/>
          <w:bCs/>
          <w:color w:val="666666"/>
          <w:sz w:val="20"/>
          <w:szCs w:val="20"/>
        </w:rPr>
      </w:pPr>
      <w:r w:rsidRPr="00B77DC1">
        <w:rPr>
          <w:b/>
          <w:bCs/>
          <w:color w:val="666666"/>
          <w:sz w:val="20"/>
          <w:szCs w:val="20"/>
        </w:rPr>
        <w:t>Benefits of the 360 Process:</w:t>
      </w:r>
    </w:p>
    <w:p w14:paraId="1A2C360D" w14:textId="77777777" w:rsidR="003B66D3" w:rsidRPr="00B77DC1" w:rsidRDefault="003B66D3" w:rsidP="00B77DC1">
      <w:pPr>
        <w:rPr>
          <w:b/>
          <w:bCs/>
          <w:color w:val="666666"/>
          <w:sz w:val="20"/>
          <w:szCs w:val="20"/>
        </w:rPr>
      </w:pPr>
    </w:p>
    <w:p w14:paraId="782D56CF" w14:textId="77777777" w:rsidR="00B77DC1" w:rsidRPr="00B77DC1" w:rsidRDefault="00B77DC1" w:rsidP="003B66D3">
      <w:pPr>
        <w:rPr>
          <w:b/>
          <w:bCs/>
          <w:color w:val="666666"/>
          <w:sz w:val="20"/>
          <w:szCs w:val="20"/>
        </w:rPr>
      </w:pPr>
      <w:r w:rsidRPr="00B77DC1">
        <w:rPr>
          <w:b/>
          <w:bCs/>
          <w:color w:val="666666"/>
          <w:sz w:val="20"/>
          <w:szCs w:val="20"/>
        </w:rPr>
        <w:t>More complete feedback</w:t>
      </w:r>
    </w:p>
    <w:p w14:paraId="7E683875" w14:textId="6F9BA487" w:rsidR="00B77DC1" w:rsidRDefault="00B77DC1" w:rsidP="00B77DC1">
      <w:pPr>
        <w:rPr>
          <w:color w:val="666666"/>
          <w:sz w:val="20"/>
          <w:szCs w:val="20"/>
        </w:rPr>
      </w:pPr>
      <w:r w:rsidRPr="00B77DC1">
        <w:rPr>
          <w:color w:val="666666"/>
          <w:sz w:val="20"/>
          <w:szCs w:val="20"/>
        </w:rPr>
        <w:t>Provides well-rounded feedback from peers, direct reports, coworkers, and supervisors. This can be a definite improvement over feedback from a single individual. 360 feedback can also save managers’ time in that they can spend less energy providing feedback as more people participate in the process. Coworker perception is important and the process helps people understand how other employees view their work. It also helps to identify ‘blind spots’ and improves self-awareness.</w:t>
      </w:r>
    </w:p>
    <w:p w14:paraId="4103B758" w14:textId="77777777" w:rsidR="003B66D3" w:rsidRPr="00B77DC1" w:rsidRDefault="003B66D3" w:rsidP="00B77DC1">
      <w:pPr>
        <w:rPr>
          <w:color w:val="666666"/>
          <w:sz w:val="20"/>
          <w:szCs w:val="20"/>
        </w:rPr>
      </w:pPr>
    </w:p>
    <w:p w14:paraId="7F4AEB0B" w14:textId="77777777" w:rsidR="00B77DC1" w:rsidRPr="00B77DC1" w:rsidRDefault="00B77DC1" w:rsidP="003B66D3">
      <w:pPr>
        <w:rPr>
          <w:b/>
          <w:bCs/>
          <w:color w:val="666666"/>
          <w:sz w:val="20"/>
          <w:szCs w:val="20"/>
        </w:rPr>
      </w:pPr>
      <w:r w:rsidRPr="00B77DC1">
        <w:rPr>
          <w:b/>
          <w:bCs/>
          <w:color w:val="666666"/>
          <w:sz w:val="20"/>
          <w:szCs w:val="20"/>
        </w:rPr>
        <w:t>Improved team development</w:t>
      </w:r>
    </w:p>
    <w:p w14:paraId="4EC101D6" w14:textId="77777777" w:rsidR="003B66D3" w:rsidRDefault="00B77DC1" w:rsidP="003B66D3">
      <w:pPr>
        <w:rPr>
          <w:color w:val="666666"/>
          <w:sz w:val="20"/>
          <w:szCs w:val="20"/>
        </w:rPr>
      </w:pPr>
      <w:r w:rsidRPr="00B77DC1">
        <w:rPr>
          <w:color w:val="666666"/>
          <w:sz w:val="20"/>
          <w:szCs w:val="20"/>
        </w:rPr>
        <w:lastRenderedPageBreak/>
        <w:t>Helps team members learn to work more effectively together. Multi-rater feedback makes team members more accountable to each other as they share the knowledge that they will provide input on each members’ performance. A well-planned process can also improve team development.</w:t>
      </w:r>
    </w:p>
    <w:p w14:paraId="375E10A6" w14:textId="77777777" w:rsidR="003B66D3" w:rsidRDefault="003B66D3" w:rsidP="003B66D3">
      <w:pPr>
        <w:rPr>
          <w:color w:val="666666"/>
          <w:sz w:val="20"/>
          <w:szCs w:val="20"/>
        </w:rPr>
      </w:pPr>
    </w:p>
    <w:p w14:paraId="318790D8" w14:textId="5D7046EE" w:rsidR="00B77DC1" w:rsidRPr="00B77DC1" w:rsidRDefault="00B77DC1" w:rsidP="003B66D3">
      <w:pPr>
        <w:rPr>
          <w:b/>
          <w:bCs/>
          <w:color w:val="666666"/>
          <w:sz w:val="20"/>
          <w:szCs w:val="20"/>
        </w:rPr>
      </w:pPr>
      <w:r w:rsidRPr="00B77DC1">
        <w:rPr>
          <w:b/>
          <w:bCs/>
          <w:color w:val="666666"/>
          <w:sz w:val="20"/>
          <w:szCs w:val="20"/>
        </w:rPr>
        <w:t>Personal and Organizational Performance Development</w:t>
      </w:r>
    </w:p>
    <w:p w14:paraId="38CC8CF4" w14:textId="4518D301" w:rsidR="00B77DC1" w:rsidRPr="00B77DC1" w:rsidRDefault="00B77DC1" w:rsidP="00B77DC1">
      <w:pPr>
        <w:rPr>
          <w:color w:val="666666"/>
          <w:sz w:val="20"/>
          <w:szCs w:val="20"/>
        </w:rPr>
      </w:pPr>
      <w:r w:rsidRPr="00B77DC1">
        <w:rPr>
          <w:color w:val="666666"/>
          <w:sz w:val="20"/>
          <w:szCs w:val="20"/>
        </w:rPr>
        <w:t>360</w:t>
      </w:r>
      <w:r w:rsidR="003B66D3">
        <w:rPr>
          <w:color w:val="666666"/>
          <w:sz w:val="20"/>
          <w:szCs w:val="20"/>
        </w:rPr>
        <w:t>-</w:t>
      </w:r>
      <w:r w:rsidRPr="00B77DC1">
        <w:rPr>
          <w:color w:val="666666"/>
          <w:sz w:val="20"/>
          <w:szCs w:val="20"/>
        </w:rPr>
        <w:t>degree feedback is one of the best methods for understanding personal and organizational developmental needs. Multi-rater feedback can provide excellent information to an individual about what they need to do to enhance their career. Additionally, many employees feel 360</w:t>
      </w:r>
      <w:r w:rsidR="003B66D3">
        <w:rPr>
          <w:color w:val="666666"/>
          <w:sz w:val="20"/>
          <w:szCs w:val="20"/>
        </w:rPr>
        <w:t>-</w:t>
      </w:r>
      <w:r w:rsidRPr="00B77DC1">
        <w:rPr>
          <w:color w:val="666666"/>
          <w:sz w:val="20"/>
          <w:szCs w:val="20"/>
        </w:rPr>
        <w:t>degree feedback is more accurate, more reflective of their performance, and more validating than prior feedback from the supervisor alone. This makes the information more useful for both career and personal development.</w:t>
      </w:r>
    </w:p>
    <w:p w14:paraId="01A4D8D2" w14:textId="77777777" w:rsidR="003B66D3" w:rsidRDefault="003B66D3" w:rsidP="003B66D3">
      <w:pPr>
        <w:rPr>
          <w:color w:val="666666"/>
          <w:sz w:val="20"/>
          <w:szCs w:val="20"/>
        </w:rPr>
      </w:pPr>
    </w:p>
    <w:p w14:paraId="1A48485B" w14:textId="02CE1E3D" w:rsidR="00B77DC1" w:rsidRPr="00B77DC1" w:rsidRDefault="003B66D3" w:rsidP="003B66D3">
      <w:pPr>
        <w:rPr>
          <w:b/>
          <w:bCs/>
          <w:color w:val="666666"/>
          <w:sz w:val="20"/>
          <w:szCs w:val="20"/>
        </w:rPr>
      </w:pPr>
      <w:r>
        <w:rPr>
          <w:b/>
          <w:bCs/>
          <w:color w:val="666666"/>
          <w:sz w:val="20"/>
          <w:szCs w:val="20"/>
        </w:rPr>
        <w:t>T</w:t>
      </w:r>
      <w:r w:rsidR="00B77DC1" w:rsidRPr="00B77DC1">
        <w:rPr>
          <w:b/>
          <w:bCs/>
          <w:color w:val="666666"/>
          <w:sz w:val="20"/>
          <w:szCs w:val="20"/>
        </w:rPr>
        <w:t>raining Needs Assessment</w:t>
      </w:r>
    </w:p>
    <w:p w14:paraId="620C8B1F" w14:textId="5EB34052" w:rsidR="00B77DC1" w:rsidRPr="00B77DC1" w:rsidRDefault="00B77DC1" w:rsidP="00B77DC1">
      <w:pPr>
        <w:rPr>
          <w:color w:val="666666"/>
          <w:sz w:val="20"/>
          <w:szCs w:val="20"/>
        </w:rPr>
      </w:pPr>
      <w:r w:rsidRPr="00B77DC1">
        <w:rPr>
          <w:color w:val="666666"/>
          <w:sz w:val="20"/>
          <w:szCs w:val="20"/>
        </w:rPr>
        <w:t>360</w:t>
      </w:r>
      <w:r w:rsidR="003B66D3">
        <w:rPr>
          <w:color w:val="666666"/>
          <w:sz w:val="20"/>
          <w:szCs w:val="20"/>
        </w:rPr>
        <w:t>-</w:t>
      </w:r>
      <w:r w:rsidRPr="00B77DC1">
        <w:rPr>
          <w:color w:val="666666"/>
          <w:sz w:val="20"/>
          <w:szCs w:val="20"/>
        </w:rPr>
        <w:t>degree feedback provides comprehensive information about organization training needs and, as a result, allows for better planning for classes, cross-functional responsibilities, and cross-training.</w:t>
      </w:r>
      <w:r w:rsidRPr="00B77DC1">
        <w:rPr>
          <w:color w:val="666666"/>
          <w:sz w:val="20"/>
          <w:szCs w:val="20"/>
        </w:rPr>
        <w:br/>
        <w:t> </w:t>
      </w:r>
    </w:p>
    <w:p w14:paraId="164209B8" w14:textId="77777777" w:rsidR="00B77DC1" w:rsidRPr="00B77DC1" w:rsidRDefault="00B77DC1" w:rsidP="00B77DC1">
      <w:pPr>
        <w:rPr>
          <w:rFonts w:cs="Times New Roman (Body CS)"/>
          <w:b/>
          <w:bCs/>
          <w:color w:val="666666"/>
          <w:spacing w:val="20"/>
          <w:kern w:val="22"/>
          <w:sz w:val="20"/>
          <w:szCs w:val="20"/>
        </w:rPr>
      </w:pPr>
      <w:r w:rsidRPr="00B77DC1">
        <w:rPr>
          <w:rFonts w:cs="Times New Roman (Body CS)"/>
          <w:b/>
          <w:bCs/>
          <w:color w:val="666666"/>
          <w:spacing w:val="20"/>
          <w:kern w:val="22"/>
          <w:sz w:val="20"/>
          <w:szCs w:val="20"/>
        </w:rPr>
        <w:t>Take it to the Next Level                             </w:t>
      </w:r>
    </w:p>
    <w:p w14:paraId="506F13FA" w14:textId="77777777" w:rsidR="003B66D3" w:rsidRDefault="003B66D3" w:rsidP="00B77DC1">
      <w:pPr>
        <w:rPr>
          <w:b/>
          <w:bCs/>
          <w:color w:val="666666"/>
          <w:sz w:val="20"/>
          <w:szCs w:val="20"/>
        </w:rPr>
      </w:pPr>
    </w:p>
    <w:p w14:paraId="7E7B8911" w14:textId="1C7505E0" w:rsidR="00B77DC1" w:rsidRPr="00B77DC1" w:rsidRDefault="00B77DC1" w:rsidP="00B77DC1">
      <w:pPr>
        <w:rPr>
          <w:color w:val="666666"/>
          <w:sz w:val="20"/>
          <w:szCs w:val="20"/>
        </w:rPr>
      </w:pPr>
      <w:r w:rsidRPr="00B77DC1">
        <w:rPr>
          <w:b/>
          <w:bCs/>
          <w:color w:val="666666"/>
          <w:sz w:val="20"/>
          <w:szCs w:val="20"/>
        </w:rPr>
        <w:t>Utilize leadership mentoring                                                                                                 </w:t>
      </w:r>
    </w:p>
    <w:p w14:paraId="64465E57" w14:textId="77777777" w:rsidR="00B77DC1" w:rsidRPr="00B77DC1" w:rsidRDefault="00B77DC1" w:rsidP="00B77DC1">
      <w:pPr>
        <w:rPr>
          <w:color w:val="666666"/>
          <w:sz w:val="20"/>
          <w:szCs w:val="20"/>
        </w:rPr>
      </w:pPr>
      <w:r w:rsidRPr="00B77DC1">
        <w:rPr>
          <w:color w:val="666666"/>
          <w:sz w:val="20"/>
          <w:szCs w:val="20"/>
        </w:rPr>
        <w:t>Different from peer learning, leadership mentoring involves assigning experienced and typically more senior leaders to coach, support and provide advice to individuals and teams. This typically occurs during action learning projects. Mentoring relationships work well when the protégé and mentor can identify with one another. But this is not to say that mentors and protégés with different backgrounds cannot form effective relationships. The mentoring relationship may require both the mentor and your protégé to relate to each other outside your comfort zones.</w:t>
      </w:r>
    </w:p>
    <w:p w14:paraId="7A9E1189" w14:textId="77777777" w:rsidR="00B77DC1" w:rsidRPr="00B77DC1" w:rsidRDefault="00B77DC1" w:rsidP="00B77DC1">
      <w:pPr>
        <w:rPr>
          <w:b/>
          <w:bCs/>
          <w:color w:val="666666"/>
          <w:sz w:val="20"/>
          <w:szCs w:val="20"/>
        </w:rPr>
      </w:pPr>
      <w:r w:rsidRPr="00B77DC1">
        <w:rPr>
          <w:color w:val="666666"/>
          <w:sz w:val="20"/>
          <w:szCs w:val="20"/>
        </w:rPr>
        <w:br/>
      </w:r>
      <w:r w:rsidRPr="00B77DC1">
        <w:rPr>
          <w:b/>
          <w:bCs/>
          <w:color w:val="666666"/>
          <w:sz w:val="20"/>
          <w:szCs w:val="20"/>
        </w:rPr>
        <w:t>What is a Mentor?</w:t>
      </w:r>
    </w:p>
    <w:p w14:paraId="1D139E1F" w14:textId="77777777" w:rsidR="00B77DC1" w:rsidRPr="00B77DC1" w:rsidRDefault="00B77DC1" w:rsidP="00B77DC1">
      <w:pPr>
        <w:rPr>
          <w:color w:val="666666"/>
          <w:sz w:val="20"/>
          <w:szCs w:val="20"/>
        </w:rPr>
      </w:pPr>
      <w:r w:rsidRPr="00B77DC1">
        <w:rPr>
          <w:color w:val="666666"/>
          <w:sz w:val="20"/>
          <w:szCs w:val="20"/>
        </w:rPr>
        <w:t>Mentoring is a mutually beneficial and rewarding relationship, usually between an experienced individual and a less seasoned protégé. It is a developmental, sharing, and helpful relationship where one person invests time, know-how, and effort in enhancing another person’s growth, knowledge, and skills. In simpler terms, mentoring is a process that links experienced persons (mentors) with those less experienced (protégés) in a paired relationship that benefits each. It is also a nurturing process.</w:t>
      </w:r>
    </w:p>
    <w:p w14:paraId="14A5CDBA" w14:textId="505E411A" w:rsidR="00B77DC1" w:rsidRPr="00B77DC1" w:rsidRDefault="00B77DC1" w:rsidP="00B77DC1">
      <w:pPr>
        <w:rPr>
          <w:color w:val="666666"/>
          <w:sz w:val="20"/>
          <w:szCs w:val="20"/>
        </w:rPr>
      </w:pPr>
    </w:p>
    <w:p w14:paraId="37D21078" w14:textId="77777777" w:rsidR="00B77DC1" w:rsidRPr="00B77DC1" w:rsidRDefault="00B77DC1" w:rsidP="00B77DC1">
      <w:pPr>
        <w:rPr>
          <w:b/>
          <w:bCs/>
          <w:color w:val="666666"/>
          <w:sz w:val="20"/>
          <w:szCs w:val="20"/>
        </w:rPr>
      </w:pPr>
      <w:r w:rsidRPr="00B77DC1">
        <w:rPr>
          <w:b/>
          <w:bCs/>
          <w:color w:val="666666"/>
          <w:sz w:val="20"/>
          <w:szCs w:val="20"/>
        </w:rPr>
        <w:t>Selecting a Mentor</w:t>
      </w:r>
    </w:p>
    <w:p w14:paraId="10CE9267" w14:textId="3B7A8BC4" w:rsidR="00B77DC1" w:rsidRPr="00B77DC1" w:rsidRDefault="00B77DC1" w:rsidP="00B77DC1">
      <w:pPr>
        <w:rPr>
          <w:color w:val="666666"/>
          <w:sz w:val="20"/>
          <w:szCs w:val="20"/>
        </w:rPr>
      </w:pPr>
      <w:r w:rsidRPr="00B77DC1">
        <w:rPr>
          <w:color w:val="666666"/>
          <w:sz w:val="20"/>
          <w:szCs w:val="20"/>
        </w:rPr>
        <w:t xml:space="preserve">As an HR leader, you can help play a key role in establishing a culture that fosters mentoring. In addition, you are likely to have a very good idea of which leaders would make good mentors. Finally, you have the ability to help ‘broker’ good protégé and mentor relationships. Utilize </w:t>
      </w:r>
      <w:r w:rsidR="003B66D3">
        <w:rPr>
          <w:color w:val="666666"/>
          <w:sz w:val="20"/>
          <w:szCs w:val="20"/>
        </w:rPr>
        <w:t>Catapult’s Mentor Checklist tool</w:t>
      </w:r>
      <w:r w:rsidR="003B66D3" w:rsidRPr="00B77DC1">
        <w:rPr>
          <w:color w:val="666666"/>
          <w:sz w:val="20"/>
          <w:szCs w:val="20"/>
        </w:rPr>
        <w:t xml:space="preserve"> </w:t>
      </w:r>
      <w:r w:rsidRPr="00B77DC1">
        <w:rPr>
          <w:color w:val="666666"/>
          <w:sz w:val="20"/>
          <w:szCs w:val="20"/>
        </w:rPr>
        <w:t>to help mentors prepare for mentoring success.</w:t>
      </w:r>
    </w:p>
    <w:p w14:paraId="6F5AD372" w14:textId="77777777" w:rsidR="003B66D3" w:rsidRDefault="003B66D3" w:rsidP="00B77DC1">
      <w:pPr>
        <w:rPr>
          <w:color w:val="666666"/>
          <w:sz w:val="20"/>
          <w:szCs w:val="20"/>
        </w:rPr>
      </w:pPr>
    </w:p>
    <w:p w14:paraId="5FD345D8" w14:textId="0A6EBF2B" w:rsidR="00B77DC1" w:rsidRPr="00B77DC1" w:rsidRDefault="003B66D3" w:rsidP="00B77DC1">
      <w:pPr>
        <w:rPr>
          <w:b/>
          <w:bCs/>
          <w:color w:val="666666"/>
          <w:sz w:val="20"/>
          <w:szCs w:val="20"/>
        </w:rPr>
      </w:pPr>
      <w:r w:rsidRPr="003B66D3">
        <w:rPr>
          <w:b/>
          <w:bCs/>
          <w:color w:val="666666"/>
          <w:sz w:val="20"/>
          <w:szCs w:val="20"/>
        </w:rPr>
        <w:t>B</w:t>
      </w:r>
      <w:r w:rsidR="00B77DC1" w:rsidRPr="00B77DC1">
        <w:rPr>
          <w:b/>
          <w:bCs/>
          <w:color w:val="666666"/>
          <w:sz w:val="20"/>
          <w:szCs w:val="20"/>
        </w:rPr>
        <w:t>enefits of Mentoring</w:t>
      </w:r>
    </w:p>
    <w:p w14:paraId="472B53CC" w14:textId="3D463B15" w:rsidR="00B77DC1" w:rsidRDefault="00B77DC1" w:rsidP="00B77DC1">
      <w:pPr>
        <w:rPr>
          <w:color w:val="666666"/>
          <w:sz w:val="20"/>
          <w:szCs w:val="20"/>
        </w:rPr>
      </w:pPr>
      <w:r w:rsidRPr="00B77DC1">
        <w:rPr>
          <w:color w:val="666666"/>
          <w:sz w:val="20"/>
          <w:szCs w:val="20"/>
        </w:rPr>
        <w:t>Mentoring makes good business sense. Strong mentoring programs represent one of the most cost-effective ways of attracting the best and brightest. Mentoring can also help organizations to capitalizing on the increasingly diverse workforce and enhance collective corporate knowledge.</w:t>
      </w:r>
    </w:p>
    <w:p w14:paraId="4A556B78" w14:textId="77777777" w:rsidR="003B66D3" w:rsidRPr="00B77DC1" w:rsidRDefault="003B66D3" w:rsidP="00B77DC1">
      <w:pPr>
        <w:rPr>
          <w:color w:val="666666"/>
          <w:sz w:val="20"/>
          <w:szCs w:val="20"/>
        </w:rPr>
      </w:pPr>
    </w:p>
    <w:p w14:paraId="643A9B43" w14:textId="4A08C870" w:rsidR="00B77DC1" w:rsidRDefault="00B77DC1" w:rsidP="00B77DC1">
      <w:pPr>
        <w:rPr>
          <w:color w:val="666666"/>
          <w:sz w:val="20"/>
          <w:szCs w:val="20"/>
        </w:rPr>
      </w:pPr>
      <w:r w:rsidRPr="00B77DC1">
        <w:rPr>
          <w:color w:val="666666"/>
          <w:sz w:val="20"/>
          <w:szCs w:val="20"/>
        </w:rPr>
        <w:t>Mentoring helps develop great leaders and it helps those leaders develop leaders. It can assist in furthering the cause of workplace diversity, increase retention of talent, reduce turnover and enhance creative problem solving. Finally, as part of a company’s management development strategy, mentoring helps shape future leaders through continuous learning, personal development and career enhancement. Mentoring benefits are as follows:</w:t>
      </w:r>
    </w:p>
    <w:p w14:paraId="4DFE5577" w14:textId="77777777" w:rsidR="003B66D3" w:rsidRPr="00B77DC1" w:rsidRDefault="003B66D3" w:rsidP="00B77DC1">
      <w:pPr>
        <w:rPr>
          <w:color w:val="666666"/>
          <w:sz w:val="20"/>
          <w:szCs w:val="20"/>
        </w:rPr>
      </w:pPr>
    </w:p>
    <w:tbl>
      <w:tblPr>
        <w:tblW w:w="10787" w:type="dxa"/>
        <w:tblCellMar>
          <w:left w:w="0" w:type="dxa"/>
          <w:right w:w="0" w:type="dxa"/>
        </w:tblCellMar>
        <w:tblLook w:val="04A0" w:firstRow="1" w:lastRow="0" w:firstColumn="1" w:lastColumn="0" w:noHBand="0" w:noVBand="1"/>
      </w:tblPr>
      <w:tblGrid>
        <w:gridCol w:w="3055"/>
        <w:gridCol w:w="3158"/>
        <w:gridCol w:w="4574"/>
      </w:tblGrid>
      <w:tr w:rsidR="00B77DC1" w:rsidRPr="00B77DC1" w14:paraId="04E36E1F" w14:textId="77777777" w:rsidTr="003B66D3">
        <w:trPr>
          <w:trHeight w:val="249"/>
        </w:trPr>
        <w:tc>
          <w:tcPr>
            <w:tcW w:w="3055" w:type="dxa"/>
            <w:shd w:val="clear" w:color="auto" w:fill="auto"/>
            <w:hideMark/>
          </w:tcPr>
          <w:p w14:paraId="37635798" w14:textId="77777777" w:rsidR="00B77DC1" w:rsidRPr="00B77DC1" w:rsidRDefault="00B77DC1" w:rsidP="00B77DC1">
            <w:pPr>
              <w:rPr>
                <w:b/>
                <w:bCs/>
                <w:color w:val="666666"/>
                <w:sz w:val="20"/>
                <w:szCs w:val="20"/>
              </w:rPr>
            </w:pPr>
            <w:r w:rsidRPr="00B77DC1">
              <w:rPr>
                <w:b/>
                <w:bCs/>
                <w:color w:val="666666"/>
                <w:sz w:val="20"/>
                <w:szCs w:val="20"/>
              </w:rPr>
              <w:t>Protégé</w:t>
            </w:r>
          </w:p>
        </w:tc>
        <w:tc>
          <w:tcPr>
            <w:tcW w:w="3158" w:type="dxa"/>
            <w:shd w:val="clear" w:color="auto" w:fill="auto"/>
            <w:hideMark/>
          </w:tcPr>
          <w:p w14:paraId="79243E87" w14:textId="77777777" w:rsidR="00B77DC1" w:rsidRPr="00B77DC1" w:rsidRDefault="00B77DC1" w:rsidP="00B77DC1">
            <w:pPr>
              <w:rPr>
                <w:b/>
                <w:bCs/>
                <w:color w:val="666666"/>
                <w:sz w:val="20"/>
                <w:szCs w:val="20"/>
              </w:rPr>
            </w:pPr>
            <w:r w:rsidRPr="00B77DC1">
              <w:rPr>
                <w:b/>
                <w:bCs/>
                <w:color w:val="666666"/>
                <w:sz w:val="20"/>
                <w:szCs w:val="20"/>
              </w:rPr>
              <w:t>Mentor</w:t>
            </w:r>
          </w:p>
        </w:tc>
        <w:tc>
          <w:tcPr>
            <w:tcW w:w="4574" w:type="dxa"/>
            <w:shd w:val="clear" w:color="auto" w:fill="auto"/>
            <w:hideMark/>
          </w:tcPr>
          <w:p w14:paraId="7E7FB8DA" w14:textId="77777777" w:rsidR="00B77DC1" w:rsidRPr="00B77DC1" w:rsidRDefault="00B77DC1" w:rsidP="00B77DC1">
            <w:pPr>
              <w:rPr>
                <w:b/>
                <w:bCs/>
                <w:color w:val="666666"/>
                <w:sz w:val="20"/>
                <w:szCs w:val="20"/>
              </w:rPr>
            </w:pPr>
            <w:r w:rsidRPr="00B77DC1">
              <w:rPr>
                <w:b/>
                <w:bCs/>
                <w:color w:val="666666"/>
                <w:sz w:val="20"/>
                <w:szCs w:val="20"/>
              </w:rPr>
              <w:t>Organization</w:t>
            </w:r>
          </w:p>
        </w:tc>
      </w:tr>
      <w:tr w:rsidR="00B77DC1" w:rsidRPr="00B77DC1" w14:paraId="008E0262" w14:textId="77777777" w:rsidTr="003B66D3">
        <w:trPr>
          <w:trHeight w:val="265"/>
        </w:trPr>
        <w:tc>
          <w:tcPr>
            <w:tcW w:w="3055" w:type="dxa"/>
            <w:shd w:val="clear" w:color="auto" w:fill="auto"/>
            <w:hideMark/>
          </w:tcPr>
          <w:p w14:paraId="24045688" w14:textId="77777777" w:rsidR="00B77DC1" w:rsidRPr="00B77DC1" w:rsidRDefault="00B77DC1" w:rsidP="00B77DC1">
            <w:pPr>
              <w:rPr>
                <w:color w:val="666666"/>
                <w:sz w:val="20"/>
                <w:szCs w:val="20"/>
              </w:rPr>
            </w:pPr>
            <w:r w:rsidRPr="00B77DC1">
              <w:rPr>
                <w:color w:val="666666"/>
                <w:sz w:val="20"/>
                <w:szCs w:val="20"/>
              </w:rPr>
              <w:t>Career advancement</w:t>
            </w:r>
          </w:p>
        </w:tc>
        <w:tc>
          <w:tcPr>
            <w:tcW w:w="3158" w:type="dxa"/>
            <w:shd w:val="clear" w:color="auto" w:fill="auto"/>
            <w:hideMark/>
          </w:tcPr>
          <w:p w14:paraId="55786CE2" w14:textId="77777777" w:rsidR="00B77DC1" w:rsidRPr="00B77DC1" w:rsidRDefault="00B77DC1" w:rsidP="00B77DC1">
            <w:pPr>
              <w:rPr>
                <w:color w:val="666666"/>
                <w:sz w:val="20"/>
                <w:szCs w:val="20"/>
              </w:rPr>
            </w:pPr>
            <w:r w:rsidRPr="00B77DC1">
              <w:rPr>
                <w:color w:val="666666"/>
                <w:sz w:val="20"/>
                <w:szCs w:val="20"/>
              </w:rPr>
              <w:t>Personal fulfillment</w:t>
            </w:r>
          </w:p>
        </w:tc>
        <w:tc>
          <w:tcPr>
            <w:tcW w:w="4574" w:type="dxa"/>
            <w:shd w:val="clear" w:color="auto" w:fill="auto"/>
            <w:hideMark/>
          </w:tcPr>
          <w:p w14:paraId="07F5ECE7" w14:textId="77777777" w:rsidR="00B77DC1" w:rsidRPr="00B77DC1" w:rsidRDefault="00B77DC1" w:rsidP="00B77DC1">
            <w:pPr>
              <w:rPr>
                <w:color w:val="666666"/>
                <w:sz w:val="20"/>
                <w:szCs w:val="20"/>
              </w:rPr>
            </w:pPr>
            <w:r w:rsidRPr="00B77DC1">
              <w:rPr>
                <w:color w:val="666666"/>
                <w:sz w:val="20"/>
                <w:szCs w:val="20"/>
              </w:rPr>
              <w:t>Development of managers</w:t>
            </w:r>
          </w:p>
        </w:tc>
      </w:tr>
      <w:tr w:rsidR="00B77DC1" w:rsidRPr="00B77DC1" w14:paraId="462D0220" w14:textId="77777777" w:rsidTr="003B66D3">
        <w:trPr>
          <w:trHeight w:val="249"/>
        </w:trPr>
        <w:tc>
          <w:tcPr>
            <w:tcW w:w="3055" w:type="dxa"/>
            <w:shd w:val="clear" w:color="auto" w:fill="auto"/>
            <w:hideMark/>
          </w:tcPr>
          <w:p w14:paraId="62FE205F" w14:textId="77777777" w:rsidR="00B77DC1" w:rsidRPr="00B77DC1" w:rsidRDefault="00B77DC1" w:rsidP="00B77DC1">
            <w:pPr>
              <w:rPr>
                <w:color w:val="666666"/>
                <w:sz w:val="20"/>
                <w:szCs w:val="20"/>
              </w:rPr>
            </w:pPr>
            <w:r w:rsidRPr="00B77DC1">
              <w:rPr>
                <w:color w:val="666666"/>
                <w:sz w:val="20"/>
                <w:szCs w:val="20"/>
              </w:rPr>
              <w:t>Personal support</w:t>
            </w:r>
          </w:p>
        </w:tc>
        <w:tc>
          <w:tcPr>
            <w:tcW w:w="3158" w:type="dxa"/>
            <w:shd w:val="clear" w:color="auto" w:fill="auto"/>
            <w:hideMark/>
          </w:tcPr>
          <w:p w14:paraId="4A2CD43F" w14:textId="77777777" w:rsidR="00B77DC1" w:rsidRPr="00B77DC1" w:rsidRDefault="00B77DC1" w:rsidP="00B77DC1">
            <w:pPr>
              <w:rPr>
                <w:color w:val="666666"/>
                <w:sz w:val="20"/>
                <w:szCs w:val="20"/>
              </w:rPr>
            </w:pPr>
            <w:r w:rsidRPr="00B77DC1">
              <w:rPr>
                <w:color w:val="666666"/>
                <w:sz w:val="20"/>
                <w:szCs w:val="20"/>
              </w:rPr>
              <w:t>Assistance on projects</w:t>
            </w:r>
          </w:p>
        </w:tc>
        <w:tc>
          <w:tcPr>
            <w:tcW w:w="4574" w:type="dxa"/>
            <w:shd w:val="clear" w:color="auto" w:fill="auto"/>
            <w:hideMark/>
          </w:tcPr>
          <w:p w14:paraId="34D7643B" w14:textId="77777777" w:rsidR="00B77DC1" w:rsidRPr="00B77DC1" w:rsidRDefault="00B77DC1" w:rsidP="00B77DC1">
            <w:pPr>
              <w:rPr>
                <w:color w:val="666666"/>
                <w:sz w:val="20"/>
                <w:szCs w:val="20"/>
              </w:rPr>
            </w:pPr>
            <w:r w:rsidRPr="00B77DC1">
              <w:rPr>
                <w:color w:val="666666"/>
                <w:sz w:val="20"/>
                <w:szCs w:val="20"/>
              </w:rPr>
              <w:t>Increased commitment from both</w:t>
            </w:r>
          </w:p>
        </w:tc>
      </w:tr>
      <w:tr w:rsidR="00B77DC1" w:rsidRPr="00B77DC1" w14:paraId="4D917159" w14:textId="77777777" w:rsidTr="003B66D3">
        <w:trPr>
          <w:trHeight w:val="249"/>
        </w:trPr>
        <w:tc>
          <w:tcPr>
            <w:tcW w:w="3055" w:type="dxa"/>
            <w:shd w:val="clear" w:color="auto" w:fill="auto"/>
            <w:hideMark/>
          </w:tcPr>
          <w:p w14:paraId="47B76588" w14:textId="77777777" w:rsidR="00B77DC1" w:rsidRPr="00B77DC1" w:rsidRDefault="00B77DC1" w:rsidP="00B77DC1">
            <w:pPr>
              <w:rPr>
                <w:color w:val="666666"/>
                <w:sz w:val="20"/>
                <w:szCs w:val="20"/>
              </w:rPr>
            </w:pPr>
            <w:r w:rsidRPr="00B77DC1">
              <w:rPr>
                <w:color w:val="666666"/>
                <w:sz w:val="20"/>
                <w:szCs w:val="20"/>
              </w:rPr>
              <w:t>Learning and development</w:t>
            </w:r>
          </w:p>
        </w:tc>
        <w:tc>
          <w:tcPr>
            <w:tcW w:w="3158" w:type="dxa"/>
            <w:shd w:val="clear" w:color="auto" w:fill="auto"/>
            <w:hideMark/>
          </w:tcPr>
          <w:p w14:paraId="61BEFF6D" w14:textId="77777777" w:rsidR="00B77DC1" w:rsidRPr="00B77DC1" w:rsidRDefault="00B77DC1" w:rsidP="00B77DC1">
            <w:pPr>
              <w:rPr>
                <w:color w:val="666666"/>
                <w:sz w:val="20"/>
                <w:szCs w:val="20"/>
              </w:rPr>
            </w:pPr>
            <w:r w:rsidRPr="00B77DC1">
              <w:rPr>
                <w:color w:val="666666"/>
                <w:sz w:val="20"/>
                <w:szCs w:val="20"/>
              </w:rPr>
              <w:t>Financial rewards</w:t>
            </w:r>
          </w:p>
        </w:tc>
        <w:tc>
          <w:tcPr>
            <w:tcW w:w="4574" w:type="dxa"/>
            <w:shd w:val="clear" w:color="auto" w:fill="auto"/>
            <w:hideMark/>
          </w:tcPr>
          <w:p w14:paraId="7759DD73" w14:textId="77777777" w:rsidR="00B77DC1" w:rsidRPr="00B77DC1" w:rsidRDefault="00B77DC1" w:rsidP="00B77DC1">
            <w:pPr>
              <w:rPr>
                <w:color w:val="666666"/>
                <w:sz w:val="20"/>
                <w:szCs w:val="20"/>
              </w:rPr>
            </w:pPr>
            <w:r w:rsidRPr="00B77DC1">
              <w:rPr>
                <w:color w:val="666666"/>
                <w:sz w:val="20"/>
                <w:szCs w:val="20"/>
              </w:rPr>
              <w:t>Cost effectiveness</w:t>
            </w:r>
          </w:p>
        </w:tc>
      </w:tr>
      <w:tr w:rsidR="00B77DC1" w:rsidRPr="00B77DC1" w14:paraId="6032C237" w14:textId="77777777" w:rsidTr="003B66D3">
        <w:trPr>
          <w:trHeight w:val="249"/>
        </w:trPr>
        <w:tc>
          <w:tcPr>
            <w:tcW w:w="3055" w:type="dxa"/>
            <w:shd w:val="clear" w:color="auto" w:fill="auto"/>
            <w:hideMark/>
          </w:tcPr>
          <w:p w14:paraId="5FB644D0" w14:textId="77777777" w:rsidR="00B77DC1" w:rsidRPr="00B77DC1" w:rsidRDefault="00B77DC1" w:rsidP="00B77DC1">
            <w:pPr>
              <w:rPr>
                <w:color w:val="666666"/>
                <w:sz w:val="20"/>
                <w:szCs w:val="20"/>
              </w:rPr>
            </w:pPr>
            <w:r w:rsidRPr="00B77DC1">
              <w:rPr>
                <w:color w:val="666666"/>
                <w:sz w:val="20"/>
                <w:szCs w:val="20"/>
              </w:rPr>
              <w:t>Increased confidence</w:t>
            </w:r>
          </w:p>
        </w:tc>
        <w:tc>
          <w:tcPr>
            <w:tcW w:w="3158" w:type="dxa"/>
            <w:shd w:val="clear" w:color="auto" w:fill="auto"/>
            <w:hideMark/>
          </w:tcPr>
          <w:p w14:paraId="6E7AC576" w14:textId="77777777" w:rsidR="00B77DC1" w:rsidRPr="00B77DC1" w:rsidRDefault="00B77DC1" w:rsidP="00B77DC1">
            <w:pPr>
              <w:rPr>
                <w:color w:val="666666"/>
                <w:sz w:val="20"/>
                <w:szCs w:val="20"/>
              </w:rPr>
            </w:pPr>
            <w:r w:rsidRPr="00B77DC1">
              <w:rPr>
                <w:color w:val="666666"/>
                <w:sz w:val="20"/>
                <w:szCs w:val="20"/>
              </w:rPr>
              <w:t>Increased confidence</w:t>
            </w:r>
          </w:p>
        </w:tc>
        <w:tc>
          <w:tcPr>
            <w:tcW w:w="4574" w:type="dxa"/>
            <w:shd w:val="clear" w:color="auto" w:fill="auto"/>
            <w:hideMark/>
          </w:tcPr>
          <w:p w14:paraId="76F64144" w14:textId="77777777" w:rsidR="00B77DC1" w:rsidRPr="00B77DC1" w:rsidRDefault="00B77DC1" w:rsidP="00B77DC1">
            <w:pPr>
              <w:rPr>
                <w:color w:val="666666"/>
                <w:sz w:val="20"/>
                <w:szCs w:val="20"/>
              </w:rPr>
            </w:pPr>
            <w:r w:rsidRPr="00B77DC1">
              <w:rPr>
                <w:color w:val="666666"/>
                <w:sz w:val="20"/>
                <w:szCs w:val="20"/>
              </w:rPr>
              <w:t>Improved organizational communication</w:t>
            </w:r>
          </w:p>
        </w:tc>
      </w:tr>
      <w:tr w:rsidR="00B77DC1" w:rsidRPr="00B77DC1" w14:paraId="04EFD3BF" w14:textId="77777777" w:rsidTr="003B66D3">
        <w:trPr>
          <w:trHeight w:val="265"/>
        </w:trPr>
        <w:tc>
          <w:tcPr>
            <w:tcW w:w="3055" w:type="dxa"/>
            <w:shd w:val="clear" w:color="auto" w:fill="auto"/>
            <w:hideMark/>
          </w:tcPr>
          <w:p w14:paraId="1651A335" w14:textId="77777777" w:rsidR="00B77DC1" w:rsidRPr="00B77DC1" w:rsidRDefault="00B77DC1" w:rsidP="00B77DC1">
            <w:pPr>
              <w:rPr>
                <w:color w:val="666666"/>
                <w:sz w:val="20"/>
                <w:szCs w:val="20"/>
              </w:rPr>
            </w:pPr>
            <w:r w:rsidRPr="00B77DC1">
              <w:rPr>
                <w:color w:val="666666"/>
                <w:sz w:val="20"/>
                <w:szCs w:val="20"/>
              </w:rPr>
              <w:t>Assistance and feedback</w:t>
            </w:r>
          </w:p>
        </w:tc>
        <w:tc>
          <w:tcPr>
            <w:tcW w:w="3158" w:type="dxa"/>
            <w:shd w:val="clear" w:color="auto" w:fill="auto"/>
            <w:hideMark/>
          </w:tcPr>
          <w:p w14:paraId="54EED8F5" w14:textId="77777777" w:rsidR="00B77DC1" w:rsidRPr="00B77DC1" w:rsidRDefault="00B77DC1" w:rsidP="00B77DC1">
            <w:pPr>
              <w:rPr>
                <w:color w:val="666666"/>
                <w:sz w:val="20"/>
                <w:szCs w:val="20"/>
              </w:rPr>
            </w:pPr>
            <w:r w:rsidRPr="00B77DC1">
              <w:rPr>
                <w:color w:val="666666"/>
                <w:sz w:val="20"/>
                <w:szCs w:val="20"/>
              </w:rPr>
              <w:t>Revitalized interest in work</w:t>
            </w:r>
          </w:p>
        </w:tc>
        <w:tc>
          <w:tcPr>
            <w:tcW w:w="4574" w:type="dxa"/>
            <w:shd w:val="clear" w:color="auto" w:fill="auto"/>
            <w:hideMark/>
          </w:tcPr>
          <w:p w14:paraId="6A060B63" w14:textId="77777777" w:rsidR="00B77DC1" w:rsidRPr="00B77DC1" w:rsidRDefault="00B77DC1" w:rsidP="00B77DC1">
            <w:pPr>
              <w:rPr>
                <w:color w:val="666666"/>
                <w:sz w:val="20"/>
                <w:szCs w:val="20"/>
              </w:rPr>
            </w:pPr>
            <w:r w:rsidRPr="00B77DC1">
              <w:rPr>
                <w:color w:val="666666"/>
                <w:sz w:val="20"/>
                <w:szCs w:val="20"/>
              </w:rPr>
              <w:t>Change management</w:t>
            </w:r>
          </w:p>
        </w:tc>
      </w:tr>
      <w:tr w:rsidR="00B77DC1" w:rsidRPr="00B77DC1" w14:paraId="6BDB679B" w14:textId="77777777" w:rsidTr="003B66D3">
        <w:trPr>
          <w:trHeight w:val="249"/>
        </w:trPr>
        <w:tc>
          <w:tcPr>
            <w:tcW w:w="3055" w:type="dxa"/>
            <w:shd w:val="clear" w:color="auto" w:fill="auto"/>
            <w:hideMark/>
          </w:tcPr>
          <w:p w14:paraId="7F9B06BF" w14:textId="77777777" w:rsidR="00B77DC1" w:rsidRPr="00B77DC1" w:rsidRDefault="00B77DC1" w:rsidP="00B77DC1">
            <w:pPr>
              <w:rPr>
                <w:color w:val="666666"/>
                <w:sz w:val="20"/>
                <w:szCs w:val="20"/>
              </w:rPr>
            </w:pPr>
            <w:r w:rsidRPr="00B77DC1">
              <w:rPr>
                <w:color w:val="666666"/>
                <w:sz w:val="20"/>
                <w:szCs w:val="20"/>
              </w:rPr>
              <w:t>New ideas</w:t>
            </w:r>
          </w:p>
        </w:tc>
        <w:tc>
          <w:tcPr>
            <w:tcW w:w="3158" w:type="dxa"/>
            <w:shd w:val="clear" w:color="auto" w:fill="auto"/>
            <w:hideMark/>
          </w:tcPr>
          <w:p w14:paraId="795ECEB6" w14:textId="77777777" w:rsidR="00B77DC1" w:rsidRPr="00B77DC1" w:rsidRDefault="00B77DC1" w:rsidP="00B77DC1">
            <w:pPr>
              <w:rPr>
                <w:color w:val="666666"/>
                <w:sz w:val="20"/>
                <w:szCs w:val="20"/>
              </w:rPr>
            </w:pPr>
            <w:r w:rsidRPr="00B77DC1">
              <w:rPr>
                <w:color w:val="666666"/>
                <w:sz w:val="20"/>
                <w:szCs w:val="20"/>
              </w:rPr>
              <w:t>New ideas</w:t>
            </w:r>
          </w:p>
        </w:tc>
        <w:tc>
          <w:tcPr>
            <w:tcW w:w="4574" w:type="dxa"/>
            <w:shd w:val="clear" w:color="auto" w:fill="auto"/>
            <w:hideMark/>
          </w:tcPr>
          <w:p w14:paraId="452D09BD" w14:textId="77777777" w:rsidR="00B77DC1" w:rsidRPr="00B77DC1" w:rsidRDefault="00B77DC1" w:rsidP="00B77DC1">
            <w:pPr>
              <w:rPr>
                <w:color w:val="666666"/>
                <w:sz w:val="20"/>
                <w:szCs w:val="20"/>
              </w:rPr>
            </w:pPr>
            <w:r w:rsidRPr="00B77DC1">
              <w:rPr>
                <w:color w:val="666666"/>
                <w:sz w:val="20"/>
                <w:szCs w:val="20"/>
              </w:rPr>
              <w:t>Leadership development</w:t>
            </w:r>
          </w:p>
        </w:tc>
      </w:tr>
    </w:tbl>
    <w:p w14:paraId="5B229E3E" w14:textId="77777777" w:rsidR="00B77DC1" w:rsidRPr="00B77DC1" w:rsidRDefault="00B77DC1" w:rsidP="00B77DC1">
      <w:pPr>
        <w:rPr>
          <w:rFonts w:cs="Times New Roman (Body CS)"/>
          <w:b/>
          <w:bCs/>
          <w:color w:val="666666"/>
          <w:spacing w:val="20"/>
          <w:kern w:val="22"/>
          <w:sz w:val="20"/>
          <w:szCs w:val="20"/>
        </w:rPr>
      </w:pPr>
      <w:r w:rsidRPr="00B77DC1">
        <w:rPr>
          <w:rFonts w:cs="Times New Roman (Body CS)"/>
          <w:b/>
          <w:bCs/>
          <w:color w:val="666666"/>
          <w:spacing w:val="20"/>
          <w:kern w:val="22"/>
          <w:sz w:val="20"/>
          <w:szCs w:val="20"/>
        </w:rPr>
        <w:lastRenderedPageBreak/>
        <w:t>Wrap-up</w:t>
      </w:r>
    </w:p>
    <w:p w14:paraId="67AA29D5" w14:textId="77777777" w:rsidR="003B66D3" w:rsidRDefault="003B66D3" w:rsidP="00B77DC1">
      <w:pPr>
        <w:rPr>
          <w:color w:val="666666"/>
          <w:sz w:val="20"/>
          <w:szCs w:val="20"/>
        </w:rPr>
      </w:pPr>
    </w:p>
    <w:p w14:paraId="5A1D90F4" w14:textId="0613BD54" w:rsidR="00B77DC1" w:rsidRDefault="00B77DC1" w:rsidP="00B77DC1">
      <w:pPr>
        <w:rPr>
          <w:color w:val="666666"/>
          <w:sz w:val="20"/>
          <w:szCs w:val="20"/>
        </w:rPr>
      </w:pPr>
      <w:r w:rsidRPr="00B77DC1">
        <w:rPr>
          <w:color w:val="666666"/>
          <w:sz w:val="20"/>
          <w:szCs w:val="20"/>
        </w:rPr>
        <w:t>Companies can avoid the most common mistakes in leadership development and increase the odds of success by matching specific leadership skills and traits to the context at hand, embedding leadership development in real work, and monitoring the impact so as to make improvements over time.</w:t>
      </w:r>
    </w:p>
    <w:p w14:paraId="3E52F70A" w14:textId="77777777" w:rsidR="003B66D3" w:rsidRPr="00B77DC1" w:rsidRDefault="003B66D3" w:rsidP="00B77DC1">
      <w:pPr>
        <w:rPr>
          <w:color w:val="666666"/>
          <w:sz w:val="20"/>
          <w:szCs w:val="20"/>
        </w:rPr>
      </w:pPr>
    </w:p>
    <w:p w14:paraId="3B4ED814" w14:textId="77777777" w:rsidR="00B77DC1" w:rsidRPr="00B77DC1" w:rsidRDefault="00B77DC1" w:rsidP="00B77DC1">
      <w:pPr>
        <w:rPr>
          <w:color w:val="666666"/>
          <w:sz w:val="20"/>
          <w:szCs w:val="20"/>
        </w:rPr>
      </w:pPr>
      <w:r w:rsidRPr="00B77DC1">
        <w:rPr>
          <w:color w:val="666666"/>
          <w:sz w:val="20"/>
          <w:szCs w:val="20"/>
        </w:rPr>
        <w:t>Leadership training done in a vacuum, outside of real-world context is likely to have marginal long-term value. Finally, measure the results of your leadership development initiatives by evaluating their real-world business impact.</w:t>
      </w:r>
    </w:p>
    <w:p w14:paraId="0AD2A6B6" w14:textId="0D8B6CA8" w:rsidR="00461D9C" w:rsidRPr="00575DE6" w:rsidRDefault="00FB0617" w:rsidP="00D07A79">
      <w:pPr>
        <w:rPr>
          <w:color w:val="666666"/>
          <w:sz w:val="20"/>
          <w:szCs w:val="20"/>
        </w:rPr>
      </w:pPr>
    </w:p>
    <w:p w14:paraId="38D423C7" w14:textId="77777777" w:rsidR="00520627" w:rsidRPr="00093D20" w:rsidRDefault="00520627" w:rsidP="00D07A79">
      <w:pPr>
        <w:rPr>
          <w:color w:val="666666"/>
          <w:sz w:val="20"/>
          <w:szCs w:val="20"/>
        </w:rPr>
      </w:pPr>
    </w:p>
    <w:p w14:paraId="2F10969B" w14:textId="089C7E99" w:rsidR="00110EA2" w:rsidRPr="004F4C79" w:rsidRDefault="004F4C79" w:rsidP="00D07A79">
      <w:pPr>
        <w:rPr>
          <w:color w:val="666666"/>
          <w:sz w:val="20"/>
          <w:szCs w:val="20"/>
        </w:rPr>
      </w:pPr>
      <w:r w:rsidRPr="004F4C79">
        <w:rPr>
          <w:color w:val="666666"/>
          <w:sz w:val="20"/>
          <w:szCs w:val="20"/>
        </w:rPr>
        <w:t>Reviewed for NC/SC law only.</w:t>
      </w:r>
    </w:p>
    <w:sectPr w:rsidR="00110EA2" w:rsidRPr="004F4C7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40166" w14:textId="77777777" w:rsidR="00FB0617" w:rsidRDefault="00FB0617">
      <w:r>
        <w:separator/>
      </w:r>
    </w:p>
  </w:endnote>
  <w:endnote w:type="continuationSeparator" w:id="0">
    <w:p w14:paraId="1BF994CC" w14:textId="77777777" w:rsidR="00FB0617" w:rsidRDefault="00FB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D04A"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3005B" w14:textId="77777777" w:rsidR="00FB0617" w:rsidRDefault="00FB0617">
      <w:r>
        <w:separator/>
      </w:r>
    </w:p>
  </w:footnote>
  <w:footnote w:type="continuationSeparator" w:id="0">
    <w:p w14:paraId="28E23D6F" w14:textId="77777777" w:rsidR="00FB0617" w:rsidRDefault="00FB0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FB061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1C8AF"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12ABA"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3231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FB061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E0015"/>
    <w:multiLevelType w:val="multilevel"/>
    <w:tmpl w:val="C7A6A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C1418"/>
    <w:multiLevelType w:val="multilevel"/>
    <w:tmpl w:val="FE746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47C15"/>
    <w:multiLevelType w:val="multilevel"/>
    <w:tmpl w:val="2E585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6602A"/>
    <w:multiLevelType w:val="hybridMultilevel"/>
    <w:tmpl w:val="D7C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30200"/>
    <w:multiLevelType w:val="multilevel"/>
    <w:tmpl w:val="E1424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A2D01"/>
    <w:multiLevelType w:val="hybridMultilevel"/>
    <w:tmpl w:val="9C36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71910"/>
    <w:multiLevelType w:val="hybridMultilevel"/>
    <w:tmpl w:val="58D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0561E"/>
    <w:multiLevelType w:val="multilevel"/>
    <w:tmpl w:val="041049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F4FC7"/>
    <w:multiLevelType w:val="hybridMultilevel"/>
    <w:tmpl w:val="9D96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E6F9D"/>
    <w:multiLevelType w:val="hybridMultilevel"/>
    <w:tmpl w:val="2E4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A14F9"/>
    <w:multiLevelType w:val="multilevel"/>
    <w:tmpl w:val="A8BA83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96F61"/>
    <w:multiLevelType w:val="hybridMultilevel"/>
    <w:tmpl w:val="6DA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47BC9"/>
    <w:multiLevelType w:val="multilevel"/>
    <w:tmpl w:val="2DFC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64274"/>
    <w:multiLevelType w:val="multilevel"/>
    <w:tmpl w:val="1ECE2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5"/>
  </w:num>
  <w:num w:numId="4">
    <w:abstractNumId w:val="31"/>
  </w:num>
  <w:num w:numId="5">
    <w:abstractNumId w:val="6"/>
  </w:num>
  <w:num w:numId="6">
    <w:abstractNumId w:val="3"/>
  </w:num>
  <w:num w:numId="7">
    <w:abstractNumId w:val="0"/>
  </w:num>
  <w:num w:numId="8">
    <w:abstractNumId w:val="4"/>
  </w:num>
  <w:num w:numId="9">
    <w:abstractNumId w:val="2"/>
  </w:num>
  <w:num w:numId="10">
    <w:abstractNumId w:val="12"/>
  </w:num>
  <w:num w:numId="11">
    <w:abstractNumId w:val="26"/>
  </w:num>
  <w:num w:numId="12">
    <w:abstractNumId w:val="22"/>
  </w:num>
  <w:num w:numId="13">
    <w:abstractNumId w:val="28"/>
  </w:num>
  <w:num w:numId="14">
    <w:abstractNumId w:val="8"/>
  </w:num>
  <w:num w:numId="15">
    <w:abstractNumId w:val="32"/>
  </w:num>
  <w:num w:numId="16">
    <w:abstractNumId w:val="27"/>
  </w:num>
  <w:num w:numId="17">
    <w:abstractNumId w:val="14"/>
  </w:num>
  <w:num w:numId="18">
    <w:abstractNumId w:val="19"/>
  </w:num>
  <w:num w:numId="19">
    <w:abstractNumId w:val="11"/>
  </w:num>
  <w:num w:numId="20">
    <w:abstractNumId w:val="1"/>
  </w:num>
  <w:num w:numId="21">
    <w:abstractNumId w:val="16"/>
  </w:num>
  <w:num w:numId="22">
    <w:abstractNumId w:val="21"/>
    <w:lvlOverride w:ilvl="0"/>
    <w:lvlOverride w:ilvl="1"/>
    <w:lvlOverride w:ilvl="2"/>
    <w:lvlOverride w:ilvl="3"/>
    <w:lvlOverride w:ilvl="4"/>
    <w:lvlOverride w:ilvl="5"/>
    <w:lvlOverride w:ilvl="6"/>
    <w:lvlOverride w:ilvl="7"/>
    <w:lvlOverride w:ilvl="8"/>
  </w:num>
  <w:num w:numId="23">
    <w:abstractNumId w:val="20"/>
    <w:lvlOverride w:ilvl="0">
      <w:lvl w:ilvl="0">
        <w:start w:val="1"/>
        <w:numFmt w:val="decimal"/>
        <w:lvlText w:val=""/>
        <w:lvlJc w:val="left"/>
        <w:pPr>
          <w:tabs>
            <w:tab w:val="num" w:pos="720"/>
          </w:tabs>
          <w:ind w:left="720" w:hanging="360"/>
        </w:pPr>
        <w:rPr>
          <w:rFonts w:ascii="Symbol" w:hAnsi="Symbol" w:hint="default"/>
          <w:sz w:val="20"/>
        </w:rPr>
      </w:lvl>
    </w:lvlOverride>
    <w:lvlOverride w:ilvl="1"/>
    <w:lvlOverride w:ilvl="2"/>
    <w:lvlOverride w:ilvl="3"/>
    <w:lvlOverride w:ilvl="4"/>
    <w:lvlOverride w:ilvl="5"/>
    <w:lvlOverride w:ilvl="6"/>
    <w:lvlOverride w:ilvl="7"/>
    <w:lvlOverride w:ilvl="8"/>
  </w:num>
  <w:num w:numId="24">
    <w:abstractNumId w:val="29"/>
  </w:num>
  <w:num w:numId="25">
    <w:abstractNumId w:val="13"/>
  </w:num>
  <w:num w:numId="26">
    <w:abstractNumId w:val="18"/>
  </w:num>
  <w:num w:numId="27">
    <w:abstractNumId w:val="17"/>
  </w:num>
  <w:num w:numId="28">
    <w:abstractNumId w:val="23"/>
  </w:num>
  <w:num w:numId="29">
    <w:abstractNumId w:val="7"/>
  </w:num>
  <w:num w:numId="30">
    <w:abstractNumId w:val="30"/>
  </w:num>
  <w:num w:numId="31">
    <w:abstractNumId w:val="15"/>
  </w:num>
  <w:num w:numId="32">
    <w:abstractNumId w:val="24"/>
  </w:num>
  <w:num w:numId="33">
    <w:abstractNumId w:val="33"/>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340C"/>
    <w:rsid w:val="0005393B"/>
    <w:rsid w:val="00090465"/>
    <w:rsid w:val="00093D20"/>
    <w:rsid w:val="000A4E27"/>
    <w:rsid w:val="00103743"/>
    <w:rsid w:val="00110EA2"/>
    <w:rsid w:val="0014425E"/>
    <w:rsid w:val="001574E1"/>
    <w:rsid w:val="00163C29"/>
    <w:rsid w:val="001821AF"/>
    <w:rsid w:val="001B24E3"/>
    <w:rsid w:val="002137AC"/>
    <w:rsid w:val="002252D2"/>
    <w:rsid w:val="00286A7A"/>
    <w:rsid w:val="00290988"/>
    <w:rsid w:val="00296D43"/>
    <w:rsid w:val="002D3DED"/>
    <w:rsid w:val="00366A67"/>
    <w:rsid w:val="00382779"/>
    <w:rsid w:val="00386484"/>
    <w:rsid w:val="003B2AE3"/>
    <w:rsid w:val="003B66D3"/>
    <w:rsid w:val="00400629"/>
    <w:rsid w:val="0044286D"/>
    <w:rsid w:val="00474910"/>
    <w:rsid w:val="0047661F"/>
    <w:rsid w:val="004B6528"/>
    <w:rsid w:val="004C1A9B"/>
    <w:rsid w:val="004D622A"/>
    <w:rsid w:val="004D6C9F"/>
    <w:rsid w:val="004E22FD"/>
    <w:rsid w:val="004E7CD3"/>
    <w:rsid w:val="004F2E5E"/>
    <w:rsid w:val="004F38C2"/>
    <w:rsid w:val="004F4C79"/>
    <w:rsid w:val="005004FD"/>
    <w:rsid w:val="00501906"/>
    <w:rsid w:val="00520627"/>
    <w:rsid w:val="00537F98"/>
    <w:rsid w:val="005412B8"/>
    <w:rsid w:val="00575DE6"/>
    <w:rsid w:val="00596823"/>
    <w:rsid w:val="005A1E1F"/>
    <w:rsid w:val="005A5A17"/>
    <w:rsid w:val="005B6C2D"/>
    <w:rsid w:val="005F3FC0"/>
    <w:rsid w:val="005F4304"/>
    <w:rsid w:val="005F7776"/>
    <w:rsid w:val="00616E4A"/>
    <w:rsid w:val="006450B6"/>
    <w:rsid w:val="006623A2"/>
    <w:rsid w:val="0069073B"/>
    <w:rsid w:val="006A767E"/>
    <w:rsid w:val="00745AC7"/>
    <w:rsid w:val="00767A0F"/>
    <w:rsid w:val="007945F7"/>
    <w:rsid w:val="007E0C3E"/>
    <w:rsid w:val="007E42A3"/>
    <w:rsid w:val="007F2BE0"/>
    <w:rsid w:val="0084373E"/>
    <w:rsid w:val="008548D5"/>
    <w:rsid w:val="00854AED"/>
    <w:rsid w:val="00883111"/>
    <w:rsid w:val="008950E6"/>
    <w:rsid w:val="00897369"/>
    <w:rsid w:val="008E0023"/>
    <w:rsid w:val="00933510"/>
    <w:rsid w:val="009559A8"/>
    <w:rsid w:val="009776EF"/>
    <w:rsid w:val="009A6F55"/>
    <w:rsid w:val="009B32AA"/>
    <w:rsid w:val="009B39B2"/>
    <w:rsid w:val="009E4AB5"/>
    <w:rsid w:val="00A11EAF"/>
    <w:rsid w:val="00A61652"/>
    <w:rsid w:val="00A645C0"/>
    <w:rsid w:val="00A71264"/>
    <w:rsid w:val="00AB1E56"/>
    <w:rsid w:val="00AE18E6"/>
    <w:rsid w:val="00AE5D3D"/>
    <w:rsid w:val="00B0469E"/>
    <w:rsid w:val="00B26E6A"/>
    <w:rsid w:val="00B53846"/>
    <w:rsid w:val="00B6291D"/>
    <w:rsid w:val="00B77DC1"/>
    <w:rsid w:val="00B9123C"/>
    <w:rsid w:val="00BB0A73"/>
    <w:rsid w:val="00BE0299"/>
    <w:rsid w:val="00BF0F6A"/>
    <w:rsid w:val="00C25833"/>
    <w:rsid w:val="00C64B72"/>
    <w:rsid w:val="00CA1D7A"/>
    <w:rsid w:val="00CC2425"/>
    <w:rsid w:val="00CD235A"/>
    <w:rsid w:val="00CE5213"/>
    <w:rsid w:val="00D06DCD"/>
    <w:rsid w:val="00D07A79"/>
    <w:rsid w:val="00D957F4"/>
    <w:rsid w:val="00E156CD"/>
    <w:rsid w:val="00E3370E"/>
    <w:rsid w:val="00E50642"/>
    <w:rsid w:val="00E837D2"/>
    <w:rsid w:val="00E86856"/>
    <w:rsid w:val="00E9373A"/>
    <w:rsid w:val="00EC6134"/>
    <w:rsid w:val="00ED2BA7"/>
    <w:rsid w:val="00EF6625"/>
    <w:rsid w:val="00F70AC2"/>
    <w:rsid w:val="00F72353"/>
    <w:rsid w:val="00F925D1"/>
    <w:rsid w:val="00FB0617"/>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164">
      <w:bodyDiv w:val="1"/>
      <w:marLeft w:val="0"/>
      <w:marRight w:val="0"/>
      <w:marTop w:val="0"/>
      <w:marBottom w:val="0"/>
      <w:divBdr>
        <w:top w:val="none" w:sz="0" w:space="0" w:color="auto"/>
        <w:left w:val="none" w:sz="0" w:space="0" w:color="auto"/>
        <w:bottom w:val="none" w:sz="0" w:space="0" w:color="auto"/>
        <w:right w:val="none" w:sz="0" w:space="0" w:color="auto"/>
      </w:divBdr>
    </w:div>
    <w:div w:id="33579663">
      <w:bodyDiv w:val="1"/>
      <w:marLeft w:val="0"/>
      <w:marRight w:val="0"/>
      <w:marTop w:val="0"/>
      <w:marBottom w:val="0"/>
      <w:divBdr>
        <w:top w:val="none" w:sz="0" w:space="0" w:color="auto"/>
        <w:left w:val="none" w:sz="0" w:space="0" w:color="auto"/>
        <w:bottom w:val="none" w:sz="0" w:space="0" w:color="auto"/>
        <w:right w:val="none" w:sz="0" w:space="0" w:color="auto"/>
      </w:divBdr>
      <w:divsChild>
        <w:div w:id="780959489">
          <w:marLeft w:val="0"/>
          <w:marRight w:val="0"/>
          <w:marTop w:val="0"/>
          <w:marBottom w:val="0"/>
          <w:divBdr>
            <w:top w:val="none" w:sz="0" w:space="0" w:color="auto"/>
            <w:left w:val="none" w:sz="0" w:space="0" w:color="auto"/>
            <w:bottom w:val="none" w:sz="0" w:space="0" w:color="auto"/>
            <w:right w:val="none" w:sz="0" w:space="0" w:color="auto"/>
          </w:divBdr>
          <w:divsChild>
            <w:div w:id="1056009909">
              <w:marLeft w:val="0"/>
              <w:marRight w:val="0"/>
              <w:marTop w:val="0"/>
              <w:marBottom w:val="0"/>
              <w:divBdr>
                <w:top w:val="none" w:sz="0" w:space="0" w:color="auto"/>
                <w:left w:val="none" w:sz="0" w:space="0" w:color="auto"/>
                <w:bottom w:val="none" w:sz="0" w:space="0" w:color="auto"/>
                <w:right w:val="none" w:sz="0" w:space="0" w:color="auto"/>
              </w:divBdr>
              <w:divsChild>
                <w:div w:id="1249654923">
                  <w:marLeft w:val="0"/>
                  <w:marRight w:val="0"/>
                  <w:marTop w:val="0"/>
                  <w:marBottom w:val="0"/>
                  <w:divBdr>
                    <w:top w:val="none" w:sz="0" w:space="0" w:color="auto"/>
                    <w:left w:val="none" w:sz="0" w:space="0" w:color="auto"/>
                    <w:bottom w:val="none" w:sz="0" w:space="0" w:color="auto"/>
                    <w:right w:val="none" w:sz="0" w:space="0" w:color="auto"/>
                  </w:divBdr>
                  <w:divsChild>
                    <w:div w:id="1021514211">
                      <w:marLeft w:val="0"/>
                      <w:marRight w:val="0"/>
                      <w:marTop w:val="0"/>
                      <w:marBottom w:val="0"/>
                      <w:divBdr>
                        <w:top w:val="none" w:sz="0" w:space="0" w:color="auto"/>
                        <w:left w:val="none" w:sz="0" w:space="0" w:color="auto"/>
                        <w:bottom w:val="none" w:sz="0" w:space="0" w:color="auto"/>
                        <w:right w:val="none" w:sz="0" w:space="0" w:color="auto"/>
                      </w:divBdr>
                      <w:divsChild>
                        <w:div w:id="454570012">
                          <w:marLeft w:val="0"/>
                          <w:marRight w:val="0"/>
                          <w:marTop w:val="0"/>
                          <w:marBottom w:val="0"/>
                          <w:divBdr>
                            <w:top w:val="none" w:sz="0" w:space="0" w:color="auto"/>
                            <w:left w:val="none" w:sz="0" w:space="0" w:color="auto"/>
                            <w:bottom w:val="none" w:sz="0" w:space="0" w:color="auto"/>
                            <w:right w:val="none" w:sz="0" w:space="0" w:color="auto"/>
                          </w:divBdr>
                          <w:divsChild>
                            <w:div w:id="998852483">
                              <w:marLeft w:val="0"/>
                              <w:marRight w:val="0"/>
                              <w:marTop w:val="0"/>
                              <w:marBottom w:val="0"/>
                              <w:divBdr>
                                <w:top w:val="none" w:sz="0" w:space="0" w:color="auto"/>
                                <w:left w:val="none" w:sz="0" w:space="0" w:color="auto"/>
                                <w:bottom w:val="none" w:sz="0" w:space="0" w:color="auto"/>
                                <w:right w:val="none" w:sz="0" w:space="0" w:color="auto"/>
                              </w:divBdr>
                              <w:divsChild>
                                <w:div w:id="787746315">
                                  <w:marLeft w:val="0"/>
                                  <w:marRight w:val="0"/>
                                  <w:marTop w:val="0"/>
                                  <w:marBottom w:val="0"/>
                                  <w:divBdr>
                                    <w:top w:val="none" w:sz="0" w:space="0" w:color="auto"/>
                                    <w:left w:val="none" w:sz="0" w:space="0" w:color="auto"/>
                                    <w:bottom w:val="none" w:sz="0" w:space="0" w:color="auto"/>
                                    <w:right w:val="none" w:sz="0" w:space="0" w:color="auto"/>
                                  </w:divBdr>
                                  <w:divsChild>
                                    <w:div w:id="1340697519">
                                      <w:marLeft w:val="0"/>
                                      <w:marRight w:val="0"/>
                                      <w:marTop w:val="0"/>
                                      <w:marBottom w:val="0"/>
                                      <w:divBdr>
                                        <w:top w:val="none" w:sz="0" w:space="0" w:color="auto"/>
                                        <w:left w:val="none" w:sz="0" w:space="0" w:color="auto"/>
                                        <w:bottom w:val="none" w:sz="0" w:space="0" w:color="auto"/>
                                        <w:right w:val="none" w:sz="0" w:space="0" w:color="auto"/>
                                      </w:divBdr>
                                      <w:divsChild>
                                        <w:div w:id="857624203">
                                          <w:marLeft w:val="0"/>
                                          <w:marRight w:val="0"/>
                                          <w:marTop w:val="0"/>
                                          <w:marBottom w:val="0"/>
                                          <w:divBdr>
                                            <w:top w:val="none" w:sz="0" w:space="0" w:color="auto"/>
                                            <w:left w:val="none" w:sz="0" w:space="0" w:color="auto"/>
                                            <w:bottom w:val="none" w:sz="0" w:space="0" w:color="auto"/>
                                            <w:right w:val="none" w:sz="0" w:space="0" w:color="auto"/>
                                          </w:divBdr>
                                          <w:divsChild>
                                            <w:div w:id="7122675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530801250">
          <w:marLeft w:val="0"/>
          <w:marRight w:val="0"/>
          <w:marTop w:val="900"/>
          <w:marBottom w:val="0"/>
          <w:divBdr>
            <w:top w:val="none" w:sz="0" w:space="0" w:color="auto"/>
            <w:left w:val="none" w:sz="0" w:space="0" w:color="auto"/>
            <w:bottom w:val="none" w:sz="0" w:space="0" w:color="auto"/>
            <w:right w:val="none" w:sz="0" w:space="0" w:color="auto"/>
          </w:divBdr>
          <w:divsChild>
            <w:div w:id="168646616">
              <w:marLeft w:val="0"/>
              <w:marRight w:val="0"/>
              <w:marTop w:val="0"/>
              <w:marBottom w:val="0"/>
              <w:divBdr>
                <w:top w:val="none" w:sz="0" w:space="0" w:color="auto"/>
                <w:left w:val="none" w:sz="0" w:space="0" w:color="auto"/>
                <w:bottom w:val="none" w:sz="0" w:space="0" w:color="auto"/>
                <w:right w:val="none" w:sz="0" w:space="0" w:color="auto"/>
              </w:divBdr>
              <w:divsChild>
                <w:div w:id="954797724">
                  <w:marLeft w:val="0"/>
                  <w:marRight w:val="0"/>
                  <w:marTop w:val="0"/>
                  <w:marBottom w:val="0"/>
                  <w:divBdr>
                    <w:top w:val="none" w:sz="0" w:space="0" w:color="auto"/>
                    <w:left w:val="none" w:sz="0" w:space="0" w:color="auto"/>
                    <w:bottom w:val="none" w:sz="0" w:space="0" w:color="auto"/>
                    <w:right w:val="none" w:sz="0" w:space="0" w:color="auto"/>
                  </w:divBdr>
                  <w:divsChild>
                    <w:div w:id="1497914940">
                      <w:marLeft w:val="0"/>
                      <w:marRight w:val="0"/>
                      <w:marTop w:val="0"/>
                      <w:marBottom w:val="0"/>
                      <w:divBdr>
                        <w:top w:val="none" w:sz="0" w:space="0" w:color="auto"/>
                        <w:left w:val="none" w:sz="0" w:space="0" w:color="auto"/>
                        <w:bottom w:val="none" w:sz="0" w:space="0" w:color="auto"/>
                        <w:right w:val="none" w:sz="0" w:space="0" w:color="auto"/>
                      </w:divBdr>
                      <w:divsChild>
                        <w:div w:id="1017077369">
                          <w:marLeft w:val="0"/>
                          <w:marRight w:val="0"/>
                          <w:marTop w:val="0"/>
                          <w:marBottom w:val="0"/>
                          <w:divBdr>
                            <w:top w:val="none" w:sz="0" w:space="0" w:color="auto"/>
                            <w:left w:val="none" w:sz="0" w:space="0" w:color="auto"/>
                            <w:bottom w:val="none" w:sz="0" w:space="0" w:color="auto"/>
                            <w:right w:val="none" w:sz="0" w:space="0" w:color="auto"/>
                          </w:divBdr>
                          <w:divsChild>
                            <w:div w:id="360283617">
                              <w:marLeft w:val="0"/>
                              <w:marRight w:val="0"/>
                              <w:marTop w:val="0"/>
                              <w:marBottom w:val="0"/>
                              <w:divBdr>
                                <w:top w:val="single" w:sz="48" w:space="0" w:color="002764"/>
                                <w:left w:val="none" w:sz="0" w:space="0" w:color="auto"/>
                                <w:bottom w:val="none" w:sz="0" w:space="0" w:color="auto"/>
                                <w:right w:val="none" w:sz="0" w:space="0" w:color="auto"/>
                              </w:divBdr>
                              <w:divsChild>
                                <w:div w:id="1058014863">
                                  <w:marLeft w:val="0"/>
                                  <w:marRight w:val="0"/>
                                  <w:marTop w:val="0"/>
                                  <w:marBottom w:val="0"/>
                                  <w:divBdr>
                                    <w:top w:val="none" w:sz="0" w:space="0" w:color="auto"/>
                                    <w:left w:val="none" w:sz="0" w:space="0" w:color="auto"/>
                                    <w:bottom w:val="none" w:sz="0" w:space="0" w:color="auto"/>
                                    <w:right w:val="none" w:sz="0" w:space="0" w:color="auto"/>
                                  </w:divBdr>
                                  <w:divsChild>
                                    <w:div w:id="300233565">
                                      <w:marLeft w:val="0"/>
                                      <w:marRight w:val="0"/>
                                      <w:marTop w:val="0"/>
                                      <w:marBottom w:val="0"/>
                                      <w:divBdr>
                                        <w:top w:val="none" w:sz="0" w:space="0" w:color="auto"/>
                                        <w:left w:val="none" w:sz="0" w:space="0" w:color="auto"/>
                                        <w:bottom w:val="none" w:sz="0" w:space="0" w:color="auto"/>
                                        <w:right w:val="none" w:sz="0" w:space="0" w:color="auto"/>
                                      </w:divBdr>
                                      <w:divsChild>
                                        <w:div w:id="1072970234">
                                          <w:marLeft w:val="750"/>
                                          <w:marRight w:val="0"/>
                                          <w:marTop w:val="0"/>
                                          <w:marBottom w:val="0"/>
                                          <w:divBdr>
                                            <w:top w:val="none" w:sz="0" w:space="0" w:color="auto"/>
                                            <w:left w:val="none" w:sz="0" w:space="0" w:color="auto"/>
                                            <w:bottom w:val="none" w:sz="0" w:space="0" w:color="auto"/>
                                            <w:right w:val="none" w:sz="0" w:space="0" w:color="auto"/>
                                          </w:divBdr>
                                        </w:div>
                                        <w:div w:id="945843794">
                                          <w:marLeft w:val="0"/>
                                          <w:marRight w:val="0"/>
                                          <w:marTop w:val="0"/>
                                          <w:marBottom w:val="0"/>
                                          <w:divBdr>
                                            <w:top w:val="none" w:sz="0" w:space="0" w:color="auto"/>
                                            <w:left w:val="none" w:sz="0" w:space="0" w:color="auto"/>
                                            <w:bottom w:val="none" w:sz="0" w:space="0" w:color="auto"/>
                                            <w:right w:val="none" w:sz="0" w:space="0" w:color="auto"/>
                                          </w:divBdr>
                                        </w:div>
                                        <w:div w:id="1802965237">
                                          <w:marLeft w:val="0"/>
                                          <w:marRight w:val="0"/>
                                          <w:marTop w:val="0"/>
                                          <w:marBottom w:val="0"/>
                                          <w:divBdr>
                                            <w:top w:val="none" w:sz="0" w:space="0" w:color="auto"/>
                                            <w:left w:val="none" w:sz="0" w:space="0" w:color="auto"/>
                                            <w:bottom w:val="none" w:sz="0" w:space="0" w:color="auto"/>
                                            <w:right w:val="none" w:sz="0" w:space="0" w:color="auto"/>
                                          </w:divBdr>
                                        </w:div>
                                      </w:divsChild>
                                    </w:div>
                                    <w:div w:id="222181877">
                                      <w:marLeft w:val="0"/>
                                      <w:marRight w:val="0"/>
                                      <w:marTop w:val="0"/>
                                      <w:marBottom w:val="0"/>
                                      <w:divBdr>
                                        <w:top w:val="none" w:sz="0" w:space="0" w:color="auto"/>
                                        <w:left w:val="none" w:sz="0" w:space="0" w:color="auto"/>
                                        <w:bottom w:val="none" w:sz="0" w:space="0" w:color="auto"/>
                                        <w:right w:val="none" w:sz="0" w:space="0" w:color="auto"/>
                                      </w:divBdr>
                                    </w:div>
                                    <w:div w:id="54865108">
                                      <w:marLeft w:val="0"/>
                                      <w:marRight w:val="0"/>
                                      <w:marTop w:val="0"/>
                                      <w:marBottom w:val="0"/>
                                      <w:divBdr>
                                        <w:top w:val="none" w:sz="0" w:space="0" w:color="auto"/>
                                        <w:left w:val="none" w:sz="0" w:space="0" w:color="auto"/>
                                        <w:bottom w:val="none" w:sz="0" w:space="0" w:color="auto"/>
                                        <w:right w:val="none" w:sz="0" w:space="0" w:color="auto"/>
                                      </w:divBdr>
                                    </w:div>
                                    <w:div w:id="1541749840">
                                      <w:marLeft w:val="0"/>
                                      <w:marRight w:val="0"/>
                                      <w:marTop w:val="0"/>
                                      <w:marBottom w:val="0"/>
                                      <w:divBdr>
                                        <w:top w:val="none" w:sz="0" w:space="0" w:color="auto"/>
                                        <w:left w:val="none" w:sz="0" w:space="0" w:color="auto"/>
                                        <w:bottom w:val="none" w:sz="0" w:space="0" w:color="auto"/>
                                        <w:right w:val="none" w:sz="0" w:space="0" w:color="auto"/>
                                      </w:divBdr>
                                    </w:div>
                                    <w:div w:id="16595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83789443">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4498232">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563833987">
      <w:bodyDiv w:val="1"/>
      <w:marLeft w:val="0"/>
      <w:marRight w:val="0"/>
      <w:marTop w:val="0"/>
      <w:marBottom w:val="0"/>
      <w:divBdr>
        <w:top w:val="none" w:sz="0" w:space="0" w:color="auto"/>
        <w:left w:val="none" w:sz="0" w:space="0" w:color="auto"/>
        <w:bottom w:val="none" w:sz="0" w:space="0" w:color="auto"/>
        <w:right w:val="none" w:sz="0" w:space="0" w:color="auto"/>
      </w:divBdr>
    </w:div>
    <w:div w:id="960310152">
      <w:bodyDiv w:val="1"/>
      <w:marLeft w:val="0"/>
      <w:marRight w:val="0"/>
      <w:marTop w:val="0"/>
      <w:marBottom w:val="0"/>
      <w:divBdr>
        <w:top w:val="none" w:sz="0" w:space="0" w:color="auto"/>
        <w:left w:val="none" w:sz="0" w:space="0" w:color="auto"/>
        <w:bottom w:val="none" w:sz="0" w:space="0" w:color="auto"/>
        <w:right w:val="none" w:sz="0" w:space="0" w:color="auto"/>
      </w:divBdr>
    </w:div>
    <w:div w:id="1001661046">
      <w:bodyDiv w:val="1"/>
      <w:marLeft w:val="0"/>
      <w:marRight w:val="0"/>
      <w:marTop w:val="0"/>
      <w:marBottom w:val="0"/>
      <w:divBdr>
        <w:top w:val="none" w:sz="0" w:space="0" w:color="auto"/>
        <w:left w:val="none" w:sz="0" w:space="0" w:color="auto"/>
        <w:bottom w:val="none" w:sz="0" w:space="0" w:color="auto"/>
        <w:right w:val="none" w:sz="0" w:space="0" w:color="auto"/>
      </w:divBdr>
      <w:divsChild>
        <w:div w:id="682243581">
          <w:marLeft w:val="0"/>
          <w:marRight w:val="0"/>
          <w:marTop w:val="0"/>
          <w:marBottom w:val="0"/>
          <w:divBdr>
            <w:top w:val="none" w:sz="0" w:space="0" w:color="auto"/>
            <w:left w:val="none" w:sz="0" w:space="0" w:color="auto"/>
            <w:bottom w:val="none" w:sz="0" w:space="0" w:color="auto"/>
            <w:right w:val="none" w:sz="0" w:space="0" w:color="auto"/>
          </w:divBdr>
          <w:divsChild>
            <w:div w:id="1848859055">
              <w:marLeft w:val="0"/>
              <w:marRight w:val="0"/>
              <w:marTop w:val="0"/>
              <w:marBottom w:val="0"/>
              <w:divBdr>
                <w:top w:val="none" w:sz="0" w:space="0" w:color="auto"/>
                <w:left w:val="none" w:sz="0" w:space="0" w:color="auto"/>
                <w:bottom w:val="none" w:sz="0" w:space="0" w:color="auto"/>
                <w:right w:val="none" w:sz="0" w:space="0" w:color="auto"/>
              </w:divBdr>
              <w:divsChild>
                <w:div w:id="1689983734">
                  <w:marLeft w:val="0"/>
                  <w:marRight w:val="0"/>
                  <w:marTop w:val="0"/>
                  <w:marBottom w:val="0"/>
                  <w:divBdr>
                    <w:top w:val="none" w:sz="0" w:space="0" w:color="auto"/>
                    <w:left w:val="none" w:sz="0" w:space="0" w:color="auto"/>
                    <w:bottom w:val="none" w:sz="0" w:space="0" w:color="auto"/>
                    <w:right w:val="none" w:sz="0" w:space="0" w:color="auto"/>
                  </w:divBdr>
                  <w:divsChild>
                    <w:div w:id="1090853589">
                      <w:marLeft w:val="0"/>
                      <w:marRight w:val="0"/>
                      <w:marTop w:val="0"/>
                      <w:marBottom w:val="0"/>
                      <w:divBdr>
                        <w:top w:val="none" w:sz="0" w:space="0" w:color="auto"/>
                        <w:left w:val="none" w:sz="0" w:space="0" w:color="auto"/>
                        <w:bottom w:val="none" w:sz="0" w:space="0" w:color="auto"/>
                        <w:right w:val="none" w:sz="0" w:space="0" w:color="auto"/>
                      </w:divBdr>
                      <w:divsChild>
                        <w:div w:id="1051878245">
                          <w:marLeft w:val="0"/>
                          <w:marRight w:val="0"/>
                          <w:marTop w:val="0"/>
                          <w:marBottom w:val="0"/>
                          <w:divBdr>
                            <w:top w:val="none" w:sz="0" w:space="0" w:color="auto"/>
                            <w:left w:val="none" w:sz="0" w:space="0" w:color="auto"/>
                            <w:bottom w:val="none" w:sz="0" w:space="0" w:color="auto"/>
                            <w:right w:val="none" w:sz="0" w:space="0" w:color="auto"/>
                          </w:divBdr>
                          <w:divsChild>
                            <w:div w:id="1995988984">
                              <w:marLeft w:val="0"/>
                              <w:marRight w:val="0"/>
                              <w:marTop w:val="0"/>
                              <w:marBottom w:val="0"/>
                              <w:divBdr>
                                <w:top w:val="none" w:sz="0" w:space="0" w:color="auto"/>
                                <w:left w:val="none" w:sz="0" w:space="0" w:color="auto"/>
                                <w:bottom w:val="none" w:sz="0" w:space="0" w:color="auto"/>
                                <w:right w:val="none" w:sz="0" w:space="0" w:color="auto"/>
                              </w:divBdr>
                              <w:divsChild>
                                <w:div w:id="249049855">
                                  <w:marLeft w:val="0"/>
                                  <w:marRight w:val="0"/>
                                  <w:marTop w:val="0"/>
                                  <w:marBottom w:val="0"/>
                                  <w:divBdr>
                                    <w:top w:val="none" w:sz="0" w:space="0" w:color="auto"/>
                                    <w:left w:val="none" w:sz="0" w:space="0" w:color="auto"/>
                                    <w:bottom w:val="none" w:sz="0" w:space="0" w:color="auto"/>
                                    <w:right w:val="none" w:sz="0" w:space="0" w:color="auto"/>
                                  </w:divBdr>
                                  <w:divsChild>
                                    <w:div w:id="770709059">
                                      <w:marLeft w:val="0"/>
                                      <w:marRight w:val="0"/>
                                      <w:marTop w:val="0"/>
                                      <w:marBottom w:val="0"/>
                                      <w:divBdr>
                                        <w:top w:val="none" w:sz="0" w:space="0" w:color="auto"/>
                                        <w:left w:val="none" w:sz="0" w:space="0" w:color="auto"/>
                                        <w:bottom w:val="none" w:sz="0" w:space="0" w:color="auto"/>
                                        <w:right w:val="none" w:sz="0" w:space="0" w:color="auto"/>
                                      </w:divBdr>
                                      <w:divsChild>
                                        <w:div w:id="1281454833">
                                          <w:marLeft w:val="0"/>
                                          <w:marRight w:val="0"/>
                                          <w:marTop w:val="0"/>
                                          <w:marBottom w:val="0"/>
                                          <w:divBdr>
                                            <w:top w:val="none" w:sz="0" w:space="0" w:color="auto"/>
                                            <w:left w:val="none" w:sz="0" w:space="0" w:color="auto"/>
                                            <w:bottom w:val="none" w:sz="0" w:space="0" w:color="auto"/>
                                            <w:right w:val="none" w:sz="0" w:space="0" w:color="auto"/>
                                          </w:divBdr>
                                          <w:divsChild>
                                            <w:div w:id="182238700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 w:id="878586511">
          <w:marLeft w:val="0"/>
          <w:marRight w:val="0"/>
          <w:marTop w:val="900"/>
          <w:marBottom w:val="0"/>
          <w:divBdr>
            <w:top w:val="none" w:sz="0" w:space="0" w:color="auto"/>
            <w:left w:val="none" w:sz="0" w:space="0" w:color="auto"/>
            <w:bottom w:val="none" w:sz="0" w:space="0" w:color="auto"/>
            <w:right w:val="none" w:sz="0" w:space="0" w:color="auto"/>
          </w:divBdr>
          <w:divsChild>
            <w:div w:id="555356339">
              <w:marLeft w:val="0"/>
              <w:marRight w:val="0"/>
              <w:marTop w:val="0"/>
              <w:marBottom w:val="0"/>
              <w:divBdr>
                <w:top w:val="none" w:sz="0" w:space="0" w:color="auto"/>
                <w:left w:val="none" w:sz="0" w:space="0" w:color="auto"/>
                <w:bottom w:val="none" w:sz="0" w:space="0" w:color="auto"/>
                <w:right w:val="none" w:sz="0" w:space="0" w:color="auto"/>
              </w:divBdr>
              <w:divsChild>
                <w:div w:id="373846909">
                  <w:marLeft w:val="0"/>
                  <w:marRight w:val="0"/>
                  <w:marTop w:val="0"/>
                  <w:marBottom w:val="0"/>
                  <w:divBdr>
                    <w:top w:val="none" w:sz="0" w:space="0" w:color="auto"/>
                    <w:left w:val="none" w:sz="0" w:space="0" w:color="auto"/>
                    <w:bottom w:val="none" w:sz="0" w:space="0" w:color="auto"/>
                    <w:right w:val="none" w:sz="0" w:space="0" w:color="auto"/>
                  </w:divBdr>
                  <w:divsChild>
                    <w:div w:id="174226198">
                      <w:marLeft w:val="0"/>
                      <w:marRight w:val="0"/>
                      <w:marTop w:val="0"/>
                      <w:marBottom w:val="0"/>
                      <w:divBdr>
                        <w:top w:val="none" w:sz="0" w:space="0" w:color="auto"/>
                        <w:left w:val="none" w:sz="0" w:space="0" w:color="auto"/>
                        <w:bottom w:val="none" w:sz="0" w:space="0" w:color="auto"/>
                        <w:right w:val="none" w:sz="0" w:space="0" w:color="auto"/>
                      </w:divBdr>
                      <w:divsChild>
                        <w:div w:id="1599092860">
                          <w:marLeft w:val="0"/>
                          <w:marRight w:val="0"/>
                          <w:marTop w:val="0"/>
                          <w:marBottom w:val="0"/>
                          <w:divBdr>
                            <w:top w:val="none" w:sz="0" w:space="0" w:color="auto"/>
                            <w:left w:val="none" w:sz="0" w:space="0" w:color="auto"/>
                            <w:bottom w:val="none" w:sz="0" w:space="0" w:color="auto"/>
                            <w:right w:val="none" w:sz="0" w:space="0" w:color="auto"/>
                          </w:divBdr>
                          <w:divsChild>
                            <w:div w:id="191964198">
                              <w:marLeft w:val="0"/>
                              <w:marRight w:val="0"/>
                              <w:marTop w:val="0"/>
                              <w:marBottom w:val="0"/>
                              <w:divBdr>
                                <w:top w:val="single" w:sz="48" w:space="0" w:color="002764"/>
                                <w:left w:val="none" w:sz="0" w:space="0" w:color="auto"/>
                                <w:bottom w:val="none" w:sz="0" w:space="0" w:color="auto"/>
                                <w:right w:val="none" w:sz="0" w:space="0" w:color="auto"/>
                              </w:divBdr>
                              <w:divsChild>
                                <w:div w:id="1871913813">
                                  <w:marLeft w:val="0"/>
                                  <w:marRight w:val="0"/>
                                  <w:marTop w:val="0"/>
                                  <w:marBottom w:val="0"/>
                                  <w:divBdr>
                                    <w:top w:val="none" w:sz="0" w:space="0" w:color="auto"/>
                                    <w:left w:val="none" w:sz="0" w:space="0" w:color="auto"/>
                                    <w:bottom w:val="none" w:sz="0" w:space="0" w:color="auto"/>
                                    <w:right w:val="none" w:sz="0" w:space="0" w:color="auto"/>
                                  </w:divBdr>
                                  <w:divsChild>
                                    <w:div w:id="712074098">
                                      <w:marLeft w:val="0"/>
                                      <w:marRight w:val="0"/>
                                      <w:marTop w:val="0"/>
                                      <w:marBottom w:val="0"/>
                                      <w:divBdr>
                                        <w:top w:val="none" w:sz="0" w:space="0" w:color="auto"/>
                                        <w:left w:val="none" w:sz="0" w:space="0" w:color="auto"/>
                                        <w:bottom w:val="none" w:sz="0" w:space="0" w:color="auto"/>
                                        <w:right w:val="none" w:sz="0" w:space="0" w:color="auto"/>
                                      </w:divBdr>
                                      <w:divsChild>
                                        <w:div w:id="2110350167">
                                          <w:marLeft w:val="750"/>
                                          <w:marRight w:val="0"/>
                                          <w:marTop w:val="0"/>
                                          <w:marBottom w:val="0"/>
                                          <w:divBdr>
                                            <w:top w:val="none" w:sz="0" w:space="0" w:color="auto"/>
                                            <w:left w:val="none" w:sz="0" w:space="0" w:color="auto"/>
                                            <w:bottom w:val="none" w:sz="0" w:space="0" w:color="auto"/>
                                            <w:right w:val="none" w:sz="0" w:space="0" w:color="auto"/>
                                          </w:divBdr>
                                        </w:div>
                                        <w:div w:id="576475663">
                                          <w:marLeft w:val="0"/>
                                          <w:marRight w:val="0"/>
                                          <w:marTop w:val="0"/>
                                          <w:marBottom w:val="0"/>
                                          <w:divBdr>
                                            <w:top w:val="none" w:sz="0" w:space="0" w:color="auto"/>
                                            <w:left w:val="none" w:sz="0" w:space="0" w:color="auto"/>
                                            <w:bottom w:val="none" w:sz="0" w:space="0" w:color="auto"/>
                                            <w:right w:val="none" w:sz="0" w:space="0" w:color="auto"/>
                                          </w:divBdr>
                                        </w:div>
                                        <w:div w:id="1482651227">
                                          <w:marLeft w:val="0"/>
                                          <w:marRight w:val="0"/>
                                          <w:marTop w:val="0"/>
                                          <w:marBottom w:val="0"/>
                                          <w:divBdr>
                                            <w:top w:val="none" w:sz="0" w:space="0" w:color="auto"/>
                                            <w:left w:val="none" w:sz="0" w:space="0" w:color="auto"/>
                                            <w:bottom w:val="none" w:sz="0" w:space="0" w:color="auto"/>
                                            <w:right w:val="none" w:sz="0" w:space="0" w:color="auto"/>
                                          </w:divBdr>
                                        </w:div>
                                      </w:divsChild>
                                    </w:div>
                                    <w:div w:id="669410740">
                                      <w:marLeft w:val="0"/>
                                      <w:marRight w:val="0"/>
                                      <w:marTop w:val="0"/>
                                      <w:marBottom w:val="0"/>
                                      <w:divBdr>
                                        <w:top w:val="none" w:sz="0" w:space="0" w:color="auto"/>
                                        <w:left w:val="none" w:sz="0" w:space="0" w:color="auto"/>
                                        <w:bottom w:val="none" w:sz="0" w:space="0" w:color="auto"/>
                                        <w:right w:val="none" w:sz="0" w:space="0" w:color="auto"/>
                                      </w:divBdr>
                                    </w:div>
                                    <w:div w:id="1067385605">
                                      <w:marLeft w:val="0"/>
                                      <w:marRight w:val="0"/>
                                      <w:marTop w:val="0"/>
                                      <w:marBottom w:val="0"/>
                                      <w:divBdr>
                                        <w:top w:val="none" w:sz="0" w:space="0" w:color="auto"/>
                                        <w:left w:val="none" w:sz="0" w:space="0" w:color="auto"/>
                                        <w:bottom w:val="none" w:sz="0" w:space="0" w:color="auto"/>
                                        <w:right w:val="none" w:sz="0" w:space="0" w:color="auto"/>
                                      </w:divBdr>
                                    </w:div>
                                    <w:div w:id="1593052953">
                                      <w:marLeft w:val="0"/>
                                      <w:marRight w:val="0"/>
                                      <w:marTop w:val="0"/>
                                      <w:marBottom w:val="0"/>
                                      <w:divBdr>
                                        <w:top w:val="none" w:sz="0" w:space="0" w:color="auto"/>
                                        <w:left w:val="none" w:sz="0" w:space="0" w:color="auto"/>
                                        <w:bottom w:val="none" w:sz="0" w:space="0" w:color="auto"/>
                                        <w:right w:val="none" w:sz="0" w:space="0" w:color="auto"/>
                                      </w:divBdr>
                                    </w:div>
                                    <w:div w:id="8078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253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68527671">
      <w:bodyDiv w:val="1"/>
      <w:marLeft w:val="0"/>
      <w:marRight w:val="0"/>
      <w:marTop w:val="0"/>
      <w:marBottom w:val="0"/>
      <w:divBdr>
        <w:top w:val="none" w:sz="0" w:space="0" w:color="auto"/>
        <w:left w:val="none" w:sz="0" w:space="0" w:color="auto"/>
        <w:bottom w:val="none" w:sz="0" w:space="0" w:color="auto"/>
        <w:right w:val="none" w:sz="0" w:space="0" w:color="auto"/>
      </w:divBdr>
    </w:div>
    <w:div w:id="1413162312">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518928864">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4</cp:revision>
  <dcterms:created xsi:type="dcterms:W3CDTF">2021-04-19T19:42:00Z</dcterms:created>
  <dcterms:modified xsi:type="dcterms:W3CDTF">2021-04-19T19:49:00Z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