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5FBBB76F" w:rsidR="00D07A79" w:rsidRPr="00933510" w:rsidRDefault="00BB60CA" w:rsidP="00D07A79">
      <w:pPr>
        <w:rPr>
          <w:b/>
          <w:bCs/>
          <w:color w:val="440056"/>
        </w:rPr>
      </w:pPr>
      <w:r>
        <w:rPr>
          <w:b/>
          <w:bCs/>
          <w:color w:val="440056"/>
        </w:rPr>
        <w:t>Social Media</w:t>
      </w:r>
      <w:r w:rsidR="00AA756F">
        <w:rPr>
          <w:b/>
          <w:bCs/>
          <w:color w:val="440056"/>
        </w:rPr>
        <w:t>: Employee Freedom Versus Employer Rights</w:t>
      </w:r>
    </w:p>
    <w:p w14:paraId="6FEA900F" w14:textId="77777777" w:rsidR="00D07A79" w:rsidRPr="00933510" w:rsidRDefault="00D07A79" w:rsidP="00D07A79">
      <w:pPr>
        <w:rPr>
          <w:rFonts w:cs="Times New Roman (Body CS)"/>
          <w:color w:val="666666"/>
          <w:spacing w:val="20"/>
          <w:kern w:val="22"/>
          <w:sz w:val="20"/>
          <w:szCs w:val="20"/>
        </w:rPr>
      </w:pPr>
    </w:p>
    <w:p w14:paraId="455E0D86" w14:textId="77777777" w:rsidR="00AA756F" w:rsidRDefault="00AA756F" w:rsidP="00716F75">
      <w:pPr>
        <w:rPr>
          <w:b/>
          <w:bCs/>
          <w:color w:val="666666"/>
          <w:sz w:val="20"/>
          <w:szCs w:val="20"/>
        </w:rPr>
      </w:pPr>
    </w:p>
    <w:p w14:paraId="0E41CD9D" w14:textId="24BB718A" w:rsidR="00563398" w:rsidRDefault="00BB60CA" w:rsidP="00DE6A61">
      <w:pPr>
        <w:rPr>
          <w:color w:val="666666"/>
          <w:sz w:val="20"/>
          <w:szCs w:val="20"/>
        </w:rPr>
      </w:pPr>
      <w:r>
        <w:rPr>
          <w:color w:val="666666"/>
          <w:sz w:val="20"/>
          <w:szCs w:val="20"/>
        </w:rPr>
        <w:t>Social Media is</w:t>
      </w:r>
      <w:r w:rsidR="00DE6A61" w:rsidRPr="00DE6A61">
        <w:rPr>
          <w:color w:val="666666"/>
          <w:sz w:val="20"/>
          <w:szCs w:val="20"/>
        </w:rPr>
        <w:t xml:space="preserve"> a great way to disseminate information to your customers quickly. </w:t>
      </w:r>
      <w:r w:rsidR="00563398">
        <w:rPr>
          <w:color w:val="666666"/>
          <w:sz w:val="20"/>
          <w:szCs w:val="20"/>
        </w:rPr>
        <w:t>It</w:t>
      </w:r>
      <w:r w:rsidR="00DE6A61" w:rsidRPr="00DE6A61">
        <w:rPr>
          <w:color w:val="666666"/>
          <w:sz w:val="20"/>
          <w:szCs w:val="20"/>
        </w:rPr>
        <w:t xml:space="preserve"> can also be an effective way to communicate with employees. At the same time </w:t>
      </w:r>
      <w:r w:rsidR="00664D2E">
        <w:rPr>
          <w:color w:val="666666"/>
          <w:sz w:val="20"/>
          <w:szCs w:val="20"/>
        </w:rPr>
        <w:t>there can be missteps and it is important to decide upfront on how you will</w:t>
      </w:r>
      <w:r w:rsidR="00DE6A61" w:rsidRPr="00DE6A61">
        <w:rPr>
          <w:color w:val="666666"/>
          <w:sz w:val="20"/>
          <w:szCs w:val="20"/>
        </w:rPr>
        <w:t xml:space="preserve"> handle</w:t>
      </w:r>
      <w:r w:rsidR="00563398">
        <w:rPr>
          <w:color w:val="666666"/>
          <w:sz w:val="20"/>
          <w:szCs w:val="20"/>
        </w:rPr>
        <w:t xml:space="preserve"> such communication on the part of your employees</w:t>
      </w:r>
      <w:r w:rsidR="00664D2E">
        <w:rPr>
          <w:color w:val="666666"/>
          <w:sz w:val="20"/>
          <w:szCs w:val="20"/>
        </w:rPr>
        <w:t>.</w:t>
      </w:r>
    </w:p>
    <w:p w14:paraId="3EB10E0D" w14:textId="2974D1A1" w:rsidR="00563398" w:rsidRDefault="00563398" w:rsidP="00DE6A61">
      <w:pPr>
        <w:rPr>
          <w:color w:val="666666"/>
          <w:sz w:val="20"/>
          <w:szCs w:val="20"/>
        </w:rPr>
      </w:pPr>
    </w:p>
    <w:p w14:paraId="019ADD37" w14:textId="673DC54A" w:rsidR="00563398" w:rsidRDefault="00563398" w:rsidP="00DE6A61">
      <w:pPr>
        <w:rPr>
          <w:color w:val="666666"/>
          <w:sz w:val="20"/>
          <w:szCs w:val="20"/>
        </w:rPr>
      </w:pPr>
      <w:r>
        <w:rPr>
          <w:color w:val="666666"/>
          <w:sz w:val="20"/>
          <w:szCs w:val="20"/>
        </w:rPr>
        <w:t>Employees are online in multiple ways:</w:t>
      </w:r>
    </w:p>
    <w:p w14:paraId="6C973F2E" w14:textId="77777777" w:rsidR="00DE6A61" w:rsidRDefault="00DE6A61" w:rsidP="00DE6A61">
      <w:pPr>
        <w:rPr>
          <w:color w:val="666666"/>
          <w:sz w:val="20"/>
          <w:szCs w:val="20"/>
        </w:rPr>
      </w:pPr>
    </w:p>
    <w:p w14:paraId="0293BF32" w14:textId="791A8A26" w:rsidR="00563398" w:rsidRDefault="00563398" w:rsidP="00DE6A61">
      <w:pPr>
        <w:pStyle w:val="ListParagraph"/>
        <w:numPr>
          <w:ilvl w:val="0"/>
          <w:numId w:val="26"/>
        </w:numPr>
        <w:rPr>
          <w:color w:val="666666"/>
          <w:sz w:val="20"/>
          <w:szCs w:val="20"/>
        </w:rPr>
      </w:pPr>
      <w:r w:rsidRPr="00563398">
        <w:rPr>
          <w:b/>
          <w:bCs/>
          <w:color w:val="666666"/>
          <w:sz w:val="20"/>
          <w:szCs w:val="20"/>
        </w:rPr>
        <w:t>Blogs</w:t>
      </w:r>
      <w:r>
        <w:rPr>
          <w:color w:val="666666"/>
          <w:sz w:val="20"/>
          <w:szCs w:val="20"/>
        </w:rPr>
        <w:t xml:space="preserve">: </w:t>
      </w:r>
      <w:r w:rsidR="00DE6A61" w:rsidRPr="00563398">
        <w:rPr>
          <w:color w:val="666666"/>
          <w:sz w:val="20"/>
          <w:szCs w:val="20"/>
        </w:rPr>
        <w:t xml:space="preserve">Employees </w:t>
      </w:r>
      <w:r w:rsidRPr="00563398">
        <w:rPr>
          <w:color w:val="666666"/>
          <w:sz w:val="20"/>
          <w:szCs w:val="20"/>
        </w:rPr>
        <w:t xml:space="preserve">may </w:t>
      </w:r>
      <w:r w:rsidR="00DE6A61" w:rsidRPr="00563398">
        <w:rPr>
          <w:color w:val="666666"/>
          <w:sz w:val="20"/>
          <w:szCs w:val="20"/>
        </w:rPr>
        <w:t>create blogs to document what is going on in their lives and share their opinions.  Since a significant amount of time is spent in the workplace, and people write about what they do, there is an increased potential for information about work to appear on blogs.  For example, employees may disclose confidential business information, talk negatively of other employees or of the company and display an interest that is in conflict with your business policies.</w:t>
      </w:r>
    </w:p>
    <w:p w14:paraId="0A32BB5D" w14:textId="77777777" w:rsidR="00563398" w:rsidRDefault="00563398" w:rsidP="00563398">
      <w:pPr>
        <w:pStyle w:val="ListParagraph"/>
        <w:rPr>
          <w:color w:val="666666"/>
          <w:sz w:val="20"/>
          <w:szCs w:val="20"/>
        </w:rPr>
      </w:pPr>
    </w:p>
    <w:p w14:paraId="3E747569" w14:textId="77777777" w:rsidR="00563398" w:rsidRDefault="00563398" w:rsidP="00DE6A61">
      <w:pPr>
        <w:pStyle w:val="ListParagraph"/>
        <w:numPr>
          <w:ilvl w:val="0"/>
          <w:numId w:val="26"/>
        </w:numPr>
        <w:rPr>
          <w:color w:val="666666"/>
          <w:sz w:val="20"/>
          <w:szCs w:val="20"/>
        </w:rPr>
      </w:pPr>
      <w:r w:rsidRPr="00563398">
        <w:rPr>
          <w:b/>
          <w:bCs/>
          <w:color w:val="666666"/>
          <w:sz w:val="20"/>
          <w:szCs w:val="20"/>
        </w:rPr>
        <w:t>Posting</w:t>
      </w:r>
      <w:r>
        <w:rPr>
          <w:b/>
          <w:bCs/>
          <w:color w:val="666666"/>
          <w:sz w:val="20"/>
          <w:szCs w:val="20"/>
        </w:rPr>
        <w:t>/Re-posting</w:t>
      </w:r>
      <w:r w:rsidRPr="00563398">
        <w:rPr>
          <w:b/>
          <w:bCs/>
          <w:color w:val="666666"/>
          <w:sz w:val="20"/>
          <w:szCs w:val="20"/>
        </w:rPr>
        <w:t>:</w:t>
      </w:r>
      <w:r>
        <w:rPr>
          <w:color w:val="666666"/>
          <w:sz w:val="20"/>
          <w:szCs w:val="20"/>
        </w:rPr>
        <w:t xml:space="preserve"> Employees</w:t>
      </w:r>
      <w:r w:rsidRPr="00563398">
        <w:rPr>
          <w:color w:val="666666"/>
          <w:sz w:val="20"/>
          <w:szCs w:val="20"/>
        </w:rPr>
        <w:t xml:space="preserve"> may also be interacting in a more casual manner than they would at work on Facebook, LinkedIn, Instagram or </w:t>
      </w:r>
      <w:r>
        <w:rPr>
          <w:color w:val="666666"/>
          <w:sz w:val="20"/>
          <w:szCs w:val="20"/>
        </w:rPr>
        <w:t>other online social sites. They may post or repost information that they would never think of sharing while at work.</w:t>
      </w:r>
    </w:p>
    <w:p w14:paraId="14C91A35" w14:textId="77777777" w:rsidR="00563398" w:rsidRPr="00563398" w:rsidRDefault="00563398" w:rsidP="00563398">
      <w:pPr>
        <w:pStyle w:val="ListParagraph"/>
        <w:rPr>
          <w:color w:val="666666"/>
          <w:sz w:val="20"/>
          <w:szCs w:val="20"/>
        </w:rPr>
      </w:pPr>
    </w:p>
    <w:p w14:paraId="73F2BC4F" w14:textId="77777777" w:rsidR="00345DC3" w:rsidRDefault="00563398" w:rsidP="00DE6A61">
      <w:pPr>
        <w:pStyle w:val="ListParagraph"/>
        <w:numPr>
          <w:ilvl w:val="0"/>
          <w:numId w:val="26"/>
        </w:numPr>
        <w:rPr>
          <w:color w:val="666666"/>
          <w:sz w:val="20"/>
          <w:szCs w:val="20"/>
        </w:rPr>
      </w:pPr>
      <w:r w:rsidRPr="00345DC3">
        <w:rPr>
          <w:b/>
          <w:bCs/>
          <w:color w:val="666666"/>
          <w:sz w:val="20"/>
          <w:szCs w:val="20"/>
        </w:rPr>
        <w:t>Liking</w:t>
      </w:r>
      <w:r w:rsidR="00345DC3" w:rsidRPr="00345DC3">
        <w:rPr>
          <w:b/>
          <w:bCs/>
          <w:color w:val="666666"/>
          <w:sz w:val="20"/>
          <w:szCs w:val="20"/>
        </w:rPr>
        <w:t>/Loving (or another emoticon):</w:t>
      </w:r>
      <w:r w:rsidR="00345DC3">
        <w:rPr>
          <w:color w:val="666666"/>
          <w:sz w:val="20"/>
          <w:szCs w:val="20"/>
        </w:rPr>
        <w:t xml:space="preserve"> Even if an employee doesn’t choose to post or re-post, they may indicate their support for an idea by giving it the digital thumbs up.</w:t>
      </w:r>
    </w:p>
    <w:p w14:paraId="422F096D" w14:textId="77777777" w:rsidR="00345DC3" w:rsidRPr="00345DC3" w:rsidRDefault="00345DC3" w:rsidP="00345DC3">
      <w:pPr>
        <w:pStyle w:val="ListParagraph"/>
        <w:rPr>
          <w:color w:val="666666"/>
          <w:sz w:val="20"/>
          <w:szCs w:val="20"/>
        </w:rPr>
      </w:pPr>
    </w:p>
    <w:p w14:paraId="5CB8C9B4" w14:textId="77777777" w:rsidR="00AB163C" w:rsidRDefault="00AB163C" w:rsidP="00DE6A61">
      <w:pPr>
        <w:pStyle w:val="ListParagraph"/>
        <w:numPr>
          <w:ilvl w:val="0"/>
          <w:numId w:val="26"/>
        </w:numPr>
        <w:rPr>
          <w:color w:val="666666"/>
          <w:sz w:val="20"/>
          <w:szCs w:val="20"/>
        </w:rPr>
      </w:pPr>
      <w:r w:rsidRPr="00AB163C">
        <w:rPr>
          <w:b/>
          <w:bCs/>
          <w:color w:val="666666"/>
          <w:sz w:val="20"/>
          <w:szCs w:val="20"/>
        </w:rPr>
        <w:t>Comments:</w:t>
      </w:r>
      <w:r>
        <w:rPr>
          <w:color w:val="666666"/>
          <w:sz w:val="20"/>
          <w:szCs w:val="20"/>
        </w:rPr>
        <w:t xml:space="preserve"> Employees may get in online discussion in the comments sections of online articles.</w:t>
      </w:r>
    </w:p>
    <w:p w14:paraId="381EF142" w14:textId="77777777" w:rsidR="00AB163C" w:rsidRPr="00AB163C" w:rsidRDefault="00AB163C" w:rsidP="00AB163C">
      <w:pPr>
        <w:pStyle w:val="ListParagraph"/>
        <w:rPr>
          <w:color w:val="666666"/>
          <w:sz w:val="20"/>
          <w:szCs w:val="20"/>
        </w:rPr>
      </w:pPr>
    </w:p>
    <w:p w14:paraId="25930611" w14:textId="4D4E16EA" w:rsidR="00AB163C" w:rsidRDefault="00AB163C" w:rsidP="00DE6A61">
      <w:pPr>
        <w:pStyle w:val="ListParagraph"/>
        <w:numPr>
          <w:ilvl w:val="0"/>
          <w:numId w:val="26"/>
        </w:numPr>
        <w:rPr>
          <w:color w:val="666666"/>
          <w:sz w:val="20"/>
          <w:szCs w:val="20"/>
        </w:rPr>
      </w:pPr>
      <w:r w:rsidRPr="00181F64">
        <w:rPr>
          <w:b/>
          <w:bCs/>
          <w:color w:val="666666"/>
          <w:sz w:val="20"/>
          <w:szCs w:val="20"/>
        </w:rPr>
        <w:t>Sharing pictures and images:</w:t>
      </w:r>
      <w:r>
        <w:rPr>
          <w:color w:val="666666"/>
          <w:sz w:val="20"/>
          <w:szCs w:val="20"/>
        </w:rPr>
        <w:t xml:space="preserve"> Cartoons, pictures and other such </w:t>
      </w:r>
      <w:r w:rsidR="00181F64">
        <w:rPr>
          <w:color w:val="666666"/>
          <w:sz w:val="20"/>
          <w:szCs w:val="20"/>
        </w:rPr>
        <w:t>communications are easy to repost, but may include content that others find offensive.</w:t>
      </w:r>
      <w:r w:rsidR="00563398" w:rsidRPr="00563398">
        <w:rPr>
          <w:color w:val="666666"/>
          <w:sz w:val="20"/>
          <w:szCs w:val="20"/>
        </w:rPr>
        <w:t xml:space="preserve"> </w:t>
      </w:r>
    </w:p>
    <w:p w14:paraId="145C6F4E" w14:textId="77777777" w:rsidR="00AB163C" w:rsidRPr="00AB163C" w:rsidRDefault="00AB163C" w:rsidP="00AB163C">
      <w:pPr>
        <w:pStyle w:val="ListParagraph"/>
        <w:rPr>
          <w:color w:val="666666"/>
          <w:sz w:val="20"/>
          <w:szCs w:val="20"/>
        </w:rPr>
      </w:pPr>
    </w:p>
    <w:p w14:paraId="405B989B" w14:textId="46F509D0" w:rsidR="00563398" w:rsidRPr="00AB163C" w:rsidRDefault="00181F64" w:rsidP="00AB163C">
      <w:pPr>
        <w:rPr>
          <w:color w:val="666666"/>
          <w:sz w:val="20"/>
          <w:szCs w:val="20"/>
        </w:rPr>
      </w:pPr>
      <w:r>
        <w:rPr>
          <w:color w:val="666666"/>
          <w:sz w:val="20"/>
          <w:szCs w:val="20"/>
        </w:rPr>
        <w:t xml:space="preserve">Many companies have the same </w:t>
      </w:r>
      <w:r w:rsidR="00664D2E">
        <w:rPr>
          <w:color w:val="666666"/>
          <w:sz w:val="20"/>
          <w:szCs w:val="20"/>
        </w:rPr>
        <w:t xml:space="preserve">potential </w:t>
      </w:r>
      <w:r>
        <w:rPr>
          <w:color w:val="666666"/>
          <w:sz w:val="20"/>
          <w:szCs w:val="20"/>
        </w:rPr>
        <w:t>concerns with employee communications at work, but work tends to be a place where employees remember to curb their first impulse to speak. It also allows for less informal communication</w:t>
      </w:r>
      <w:r w:rsidR="00664D2E">
        <w:rPr>
          <w:color w:val="666666"/>
          <w:sz w:val="20"/>
          <w:szCs w:val="20"/>
        </w:rPr>
        <w:t xml:space="preserve"> to a smaller audience. On the other hand,</w:t>
      </w:r>
      <w:r>
        <w:rPr>
          <w:color w:val="666666"/>
          <w:sz w:val="20"/>
          <w:szCs w:val="20"/>
        </w:rPr>
        <w:t xml:space="preserve"> what employees</w:t>
      </w:r>
      <w:r w:rsidR="00563398" w:rsidRPr="00AB163C">
        <w:rPr>
          <w:color w:val="666666"/>
          <w:sz w:val="20"/>
          <w:szCs w:val="20"/>
        </w:rPr>
        <w:t xml:space="preserve"> say online can be seen by </w:t>
      </w:r>
      <w:r w:rsidR="00664D2E">
        <w:rPr>
          <w:color w:val="666666"/>
          <w:sz w:val="20"/>
          <w:szCs w:val="20"/>
        </w:rPr>
        <w:t xml:space="preserve">many </w:t>
      </w:r>
      <w:r w:rsidR="00563398" w:rsidRPr="00AB163C">
        <w:rPr>
          <w:color w:val="666666"/>
          <w:sz w:val="20"/>
          <w:szCs w:val="20"/>
        </w:rPr>
        <w:t>others – co-workers and customers who they have “friended” or “followed” at minimum. If their posts are public, then anyone could see them.</w:t>
      </w:r>
      <w:r>
        <w:rPr>
          <w:color w:val="666666"/>
          <w:sz w:val="20"/>
          <w:szCs w:val="20"/>
        </w:rPr>
        <w:t xml:space="preserve"> In addition, the posts are </w:t>
      </w:r>
      <w:r w:rsidR="0076048A">
        <w:rPr>
          <w:color w:val="666666"/>
          <w:sz w:val="20"/>
          <w:szCs w:val="20"/>
        </w:rPr>
        <w:t>easy for co-workers or customers to screen shot, whereas verbal discussions may be harder to prove.</w:t>
      </w:r>
    </w:p>
    <w:p w14:paraId="7C094E4D" w14:textId="77777777" w:rsidR="00DE6A61" w:rsidRDefault="00DE6A61" w:rsidP="00DE6A61">
      <w:pPr>
        <w:rPr>
          <w:color w:val="666666"/>
          <w:sz w:val="20"/>
          <w:szCs w:val="20"/>
        </w:rPr>
      </w:pPr>
    </w:p>
    <w:p w14:paraId="10859823" w14:textId="0C0DE187" w:rsidR="00DE6A61" w:rsidRDefault="00DE6A61" w:rsidP="00DE6A61">
      <w:pPr>
        <w:rPr>
          <w:color w:val="666666"/>
          <w:sz w:val="20"/>
          <w:szCs w:val="20"/>
        </w:rPr>
      </w:pPr>
      <w:r w:rsidRPr="00DE6A61">
        <w:rPr>
          <w:color w:val="666666"/>
          <w:sz w:val="20"/>
          <w:szCs w:val="20"/>
        </w:rPr>
        <w:t>It is obvious that employers may control internet access and company time spent on personal websites at work, but what about on off-duty time?</w:t>
      </w:r>
    </w:p>
    <w:p w14:paraId="0B91ADC5" w14:textId="77777777" w:rsidR="00DE6A61" w:rsidRPr="00DE6A61" w:rsidRDefault="00DE6A61" w:rsidP="00DE6A61">
      <w:pPr>
        <w:rPr>
          <w:color w:val="666666"/>
          <w:sz w:val="20"/>
          <w:szCs w:val="20"/>
        </w:rPr>
      </w:pPr>
    </w:p>
    <w:p w14:paraId="7450D204" w14:textId="50D88C16" w:rsidR="00DE6A61" w:rsidRDefault="00DE6A61" w:rsidP="00DE6A61">
      <w:pPr>
        <w:rPr>
          <w:color w:val="666666"/>
          <w:sz w:val="20"/>
          <w:szCs w:val="20"/>
        </w:rPr>
      </w:pPr>
      <w:r w:rsidRPr="00DE6A61">
        <w:rPr>
          <w:color w:val="666666"/>
          <w:sz w:val="20"/>
          <w:szCs w:val="20"/>
        </w:rPr>
        <w:t>The explosion of blogs and exposure of personal commentaries to the public at large has resulted in clashes between employees' freedom of expression and employer</w:t>
      </w:r>
      <w:r>
        <w:rPr>
          <w:color w:val="666666"/>
          <w:sz w:val="20"/>
          <w:szCs w:val="20"/>
        </w:rPr>
        <w:t>’</w:t>
      </w:r>
      <w:r w:rsidRPr="00DE6A61">
        <w:rPr>
          <w:color w:val="666666"/>
          <w:sz w:val="20"/>
          <w:szCs w:val="20"/>
        </w:rPr>
        <w:t>s rights to control what is said about them.  Resulting court cases have shed light on considerations for employers.</w:t>
      </w:r>
    </w:p>
    <w:p w14:paraId="702A2A1D" w14:textId="6EC41B1B" w:rsidR="00DE6A61" w:rsidRPr="00DE6A61" w:rsidRDefault="00DE6A61" w:rsidP="00DE6A61">
      <w:pPr>
        <w:rPr>
          <w:color w:val="666666"/>
          <w:sz w:val="20"/>
          <w:szCs w:val="20"/>
        </w:rPr>
      </w:pPr>
      <w:r w:rsidRPr="00DE6A61">
        <w:rPr>
          <w:color w:val="666666"/>
          <w:sz w:val="20"/>
          <w:szCs w:val="20"/>
        </w:rPr>
        <w:br/>
        <w:t>Disciplining an employee for blogging about work may run afoul of the law in certain situations:</w:t>
      </w:r>
    </w:p>
    <w:p w14:paraId="1C9E8B9B" w14:textId="77777777" w:rsidR="00DE6A61" w:rsidRPr="00DE6A61" w:rsidRDefault="00DE6A61" w:rsidP="00DE6A61">
      <w:pPr>
        <w:numPr>
          <w:ilvl w:val="0"/>
          <w:numId w:val="24"/>
        </w:numPr>
        <w:rPr>
          <w:color w:val="666666"/>
          <w:sz w:val="20"/>
          <w:szCs w:val="20"/>
        </w:rPr>
      </w:pPr>
      <w:r w:rsidRPr="00DE6A61">
        <w:rPr>
          <w:color w:val="666666"/>
          <w:sz w:val="20"/>
          <w:szCs w:val="20"/>
        </w:rPr>
        <w:t>Employees are protected for whistleblowing (reporting unsafe acts under OSHA or reporting illegal or unethical company actions).</w:t>
      </w:r>
    </w:p>
    <w:p w14:paraId="095E7089" w14:textId="77777777" w:rsidR="00DE6A61" w:rsidRPr="00DE6A61" w:rsidRDefault="00DE6A61" w:rsidP="00DE6A61">
      <w:pPr>
        <w:numPr>
          <w:ilvl w:val="0"/>
          <w:numId w:val="24"/>
        </w:numPr>
        <w:rPr>
          <w:color w:val="666666"/>
          <w:sz w:val="20"/>
          <w:szCs w:val="20"/>
        </w:rPr>
      </w:pPr>
      <w:r w:rsidRPr="00DE6A61">
        <w:rPr>
          <w:color w:val="666666"/>
          <w:sz w:val="20"/>
          <w:szCs w:val="20"/>
        </w:rPr>
        <w:t>The National Labor Relations Act protects employees (union and non-union) from being disciplined for protected activity (discussion of wages, hours and working conditions).</w:t>
      </w:r>
    </w:p>
    <w:p w14:paraId="070FE63B" w14:textId="12048EC0" w:rsidR="00DE6A61" w:rsidRPr="00DE6A61" w:rsidRDefault="00DE6A61" w:rsidP="00DE6A61">
      <w:pPr>
        <w:numPr>
          <w:ilvl w:val="0"/>
          <w:numId w:val="24"/>
        </w:numPr>
        <w:rPr>
          <w:color w:val="666666"/>
          <w:sz w:val="20"/>
          <w:szCs w:val="20"/>
        </w:rPr>
      </w:pPr>
      <w:r w:rsidRPr="00DE6A61">
        <w:rPr>
          <w:color w:val="666666"/>
          <w:sz w:val="20"/>
          <w:szCs w:val="20"/>
        </w:rPr>
        <w:t>Retaliation for information discovered in blogs (political beliefs, religious beliefs, sexual orientation, or other protected categories)</w:t>
      </w:r>
      <w:r>
        <w:rPr>
          <w:color w:val="666666"/>
          <w:sz w:val="20"/>
          <w:szCs w:val="20"/>
        </w:rPr>
        <w:t xml:space="preserve"> </w:t>
      </w:r>
      <w:r w:rsidR="00C4746E">
        <w:rPr>
          <w:color w:val="666666"/>
          <w:sz w:val="20"/>
          <w:szCs w:val="20"/>
        </w:rPr>
        <w:t>would put employers at risk.</w:t>
      </w:r>
    </w:p>
    <w:p w14:paraId="08000A3A" w14:textId="3156C125" w:rsidR="00DE6A61" w:rsidRDefault="00DE6A61" w:rsidP="00DE6A61">
      <w:pPr>
        <w:numPr>
          <w:ilvl w:val="0"/>
          <w:numId w:val="24"/>
        </w:numPr>
        <w:rPr>
          <w:color w:val="666666"/>
          <w:sz w:val="20"/>
          <w:szCs w:val="20"/>
        </w:rPr>
      </w:pPr>
      <w:r w:rsidRPr="00DE6A61">
        <w:rPr>
          <w:color w:val="666666"/>
          <w:sz w:val="20"/>
          <w:szCs w:val="20"/>
        </w:rPr>
        <w:t xml:space="preserve">North Carolina protects employees from discipline for off-duty </w:t>
      </w:r>
      <w:r w:rsidR="00BB60CA">
        <w:rPr>
          <w:color w:val="666666"/>
          <w:sz w:val="20"/>
          <w:szCs w:val="20"/>
        </w:rPr>
        <w:t>use of legal products such as tobacco</w:t>
      </w:r>
      <w:r w:rsidR="00C4746E">
        <w:rPr>
          <w:color w:val="666666"/>
          <w:sz w:val="20"/>
          <w:szCs w:val="20"/>
        </w:rPr>
        <w:t xml:space="preserve"> (</w:t>
      </w:r>
      <w:r w:rsidRPr="00DE6A61">
        <w:rPr>
          <w:color w:val="666666"/>
          <w:sz w:val="20"/>
          <w:szCs w:val="20"/>
        </w:rPr>
        <w:t>even though the employer may not approve</w:t>
      </w:r>
      <w:r w:rsidR="00BB60CA">
        <w:rPr>
          <w:color w:val="666666"/>
          <w:sz w:val="20"/>
          <w:szCs w:val="20"/>
        </w:rPr>
        <w:t>)</w:t>
      </w:r>
      <w:r w:rsidRPr="00DE6A61">
        <w:rPr>
          <w:color w:val="666666"/>
          <w:sz w:val="20"/>
          <w:szCs w:val="20"/>
        </w:rPr>
        <w:t>.  An employer would have to show harm to the business in order to take action.</w:t>
      </w:r>
    </w:p>
    <w:p w14:paraId="1806F8E8" w14:textId="77777777" w:rsidR="00C4746E" w:rsidRPr="00DE6A61" w:rsidRDefault="00C4746E" w:rsidP="00C4746E">
      <w:pPr>
        <w:ind w:left="720"/>
        <w:rPr>
          <w:color w:val="666666"/>
          <w:sz w:val="20"/>
          <w:szCs w:val="20"/>
        </w:rPr>
      </w:pPr>
    </w:p>
    <w:p w14:paraId="04950DAB" w14:textId="1FF73BD3" w:rsidR="00DE6A61" w:rsidRDefault="00DE6A61" w:rsidP="00DE6A61">
      <w:pPr>
        <w:rPr>
          <w:color w:val="666666"/>
          <w:sz w:val="20"/>
          <w:szCs w:val="20"/>
        </w:rPr>
      </w:pPr>
      <w:r w:rsidRPr="00DE6A61">
        <w:rPr>
          <w:color w:val="666666"/>
          <w:sz w:val="20"/>
          <w:szCs w:val="20"/>
        </w:rPr>
        <w:lastRenderedPageBreak/>
        <w:t xml:space="preserve">Otherwise, employers who have properly written Confidentiality, Code of Conduct, </w:t>
      </w:r>
      <w:r w:rsidR="00BB60CA">
        <w:rPr>
          <w:color w:val="666666"/>
          <w:sz w:val="20"/>
          <w:szCs w:val="20"/>
        </w:rPr>
        <w:t xml:space="preserve">Social Media </w:t>
      </w:r>
      <w:r w:rsidRPr="00DE6A61">
        <w:rPr>
          <w:color w:val="666666"/>
          <w:sz w:val="20"/>
          <w:szCs w:val="20"/>
        </w:rPr>
        <w:t>and Internet/Electronic Communications policies should be able to discipline employees who blog about prohibited disclosures, violate laws (copyright laws, HIPAA information, etc.), or harass coworkers based on protected EEO categories.</w:t>
      </w:r>
    </w:p>
    <w:p w14:paraId="6ABEBE21" w14:textId="77777777" w:rsidR="00BB60CA" w:rsidRPr="00DE6A61" w:rsidRDefault="00BB60CA" w:rsidP="00DE6A61">
      <w:pPr>
        <w:rPr>
          <w:color w:val="666666"/>
          <w:sz w:val="20"/>
          <w:szCs w:val="20"/>
        </w:rPr>
      </w:pPr>
    </w:p>
    <w:p w14:paraId="653A0E3E" w14:textId="4DE29C5F" w:rsidR="00DE6A61" w:rsidRDefault="00DE6A61" w:rsidP="00DE6A61">
      <w:pPr>
        <w:rPr>
          <w:color w:val="666666"/>
          <w:sz w:val="20"/>
          <w:szCs w:val="20"/>
        </w:rPr>
      </w:pPr>
      <w:r w:rsidRPr="00DE6A61">
        <w:rPr>
          <w:color w:val="666666"/>
          <w:sz w:val="20"/>
          <w:szCs w:val="20"/>
        </w:rPr>
        <w:t xml:space="preserve">Specifically, employers should create a </w:t>
      </w:r>
      <w:r w:rsidR="00BB60CA">
        <w:rPr>
          <w:color w:val="666666"/>
          <w:sz w:val="20"/>
          <w:szCs w:val="20"/>
        </w:rPr>
        <w:t>social media</w:t>
      </w:r>
      <w:r w:rsidRPr="00DE6A61">
        <w:rPr>
          <w:color w:val="666666"/>
          <w:sz w:val="20"/>
          <w:szCs w:val="20"/>
        </w:rPr>
        <w:t xml:space="preserve"> policy</w:t>
      </w:r>
      <w:r w:rsidR="00BB60CA">
        <w:rPr>
          <w:color w:val="666666"/>
          <w:sz w:val="20"/>
          <w:szCs w:val="20"/>
        </w:rPr>
        <w:t xml:space="preserve"> which includes </w:t>
      </w:r>
      <w:r w:rsidR="00664D2E">
        <w:rPr>
          <w:color w:val="666666"/>
          <w:sz w:val="20"/>
          <w:szCs w:val="20"/>
        </w:rPr>
        <w:t xml:space="preserve">all such types of communication, to include </w:t>
      </w:r>
      <w:r w:rsidR="00BB60CA">
        <w:rPr>
          <w:color w:val="666666"/>
          <w:sz w:val="20"/>
          <w:szCs w:val="20"/>
        </w:rPr>
        <w:t>blogs and social media posts</w:t>
      </w:r>
      <w:r w:rsidRPr="00DE6A61">
        <w:rPr>
          <w:color w:val="666666"/>
          <w:sz w:val="20"/>
          <w:szCs w:val="20"/>
        </w:rPr>
        <w:t xml:space="preserve">.  Key elements to include in </w:t>
      </w:r>
      <w:r w:rsidR="00BB60CA">
        <w:rPr>
          <w:color w:val="666666"/>
          <w:sz w:val="20"/>
          <w:szCs w:val="20"/>
        </w:rPr>
        <w:t xml:space="preserve">a </w:t>
      </w:r>
      <w:r w:rsidRPr="00DE6A61">
        <w:rPr>
          <w:color w:val="666666"/>
          <w:sz w:val="20"/>
          <w:szCs w:val="20"/>
        </w:rPr>
        <w:t xml:space="preserve">policy </w:t>
      </w:r>
      <w:r w:rsidR="00664D2E">
        <w:rPr>
          <w:color w:val="666666"/>
          <w:sz w:val="20"/>
          <w:szCs w:val="20"/>
        </w:rPr>
        <w:t>are:</w:t>
      </w:r>
    </w:p>
    <w:p w14:paraId="33B282BF" w14:textId="77777777" w:rsidR="00BB60CA" w:rsidRPr="00DE6A61" w:rsidRDefault="00BB60CA" w:rsidP="00DE6A61">
      <w:pPr>
        <w:rPr>
          <w:color w:val="666666"/>
          <w:sz w:val="20"/>
          <w:szCs w:val="20"/>
        </w:rPr>
      </w:pPr>
    </w:p>
    <w:p w14:paraId="7F415868" w14:textId="3448C1CC" w:rsidR="00DE6A61" w:rsidRDefault="00DE6A61" w:rsidP="00DE6A61">
      <w:pPr>
        <w:numPr>
          <w:ilvl w:val="0"/>
          <w:numId w:val="25"/>
        </w:numPr>
        <w:rPr>
          <w:color w:val="666666"/>
          <w:sz w:val="20"/>
          <w:szCs w:val="20"/>
        </w:rPr>
      </w:pPr>
      <w:r w:rsidRPr="00DE6A61">
        <w:rPr>
          <w:color w:val="666666"/>
          <w:sz w:val="20"/>
          <w:szCs w:val="20"/>
        </w:rPr>
        <w:t xml:space="preserve">Remind employees to familiarize themselves with the employment agreement and policies included in the employee handbook before they begin </w:t>
      </w:r>
      <w:r w:rsidR="00664D2E">
        <w:rPr>
          <w:color w:val="666666"/>
          <w:sz w:val="20"/>
          <w:szCs w:val="20"/>
        </w:rPr>
        <w:t>using social media.</w:t>
      </w:r>
    </w:p>
    <w:p w14:paraId="503F9486" w14:textId="77777777" w:rsidR="00664D2E" w:rsidRPr="00DE6A61" w:rsidRDefault="00664D2E" w:rsidP="00664D2E">
      <w:pPr>
        <w:ind w:left="720"/>
        <w:rPr>
          <w:color w:val="666666"/>
          <w:sz w:val="20"/>
          <w:szCs w:val="20"/>
        </w:rPr>
      </w:pPr>
    </w:p>
    <w:p w14:paraId="3433FD06" w14:textId="77777777" w:rsidR="00FF14C5" w:rsidRDefault="00073B84" w:rsidP="00DE6A61">
      <w:pPr>
        <w:numPr>
          <w:ilvl w:val="0"/>
          <w:numId w:val="25"/>
        </w:numPr>
        <w:rPr>
          <w:color w:val="666666"/>
          <w:sz w:val="20"/>
          <w:szCs w:val="20"/>
        </w:rPr>
      </w:pPr>
      <w:r>
        <w:rPr>
          <w:color w:val="666666"/>
          <w:sz w:val="20"/>
          <w:szCs w:val="20"/>
        </w:rPr>
        <w:t xml:space="preserve">It is best that supervisors avoid connecting with other staff too closely on social media platforms. This may make other staff feel that the supervisor “should already know” when harassment, etc. is </w:t>
      </w:r>
      <w:r w:rsidR="00FF14C5">
        <w:rPr>
          <w:color w:val="666666"/>
          <w:sz w:val="20"/>
          <w:szCs w:val="20"/>
        </w:rPr>
        <w:t>occurring online. It is important that since supervisors cannot monitor these types of communications, employees do not presume that they can.</w:t>
      </w:r>
    </w:p>
    <w:p w14:paraId="18D9B101" w14:textId="77777777" w:rsidR="00FF14C5" w:rsidRDefault="00FF14C5" w:rsidP="00FF14C5">
      <w:pPr>
        <w:ind w:left="720"/>
        <w:rPr>
          <w:color w:val="666666"/>
          <w:sz w:val="20"/>
          <w:szCs w:val="20"/>
        </w:rPr>
      </w:pPr>
    </w:p>
    <w:p w14:paraId="08E97F9A" w14:textId="11BD8C7C" w:rsidR="00DE6A61" w:rsidRDefault="00DE6A61" w:rsidP="00DE6A61">
      <w:pPr>
        <w:numPr>
          <w:ilvl w:val="0"/>
          <w:numId w:val="25"/>
        </w:numPr>
        <w:rPr>
          <w:color w:val="666666"/>
          <w:sz w:val="20"/>
          <w:szCs w:val="20"/>
        </w:rPr>
      </w:pPr>
      <w:r w:rsidRPr="00DE6A61">
        <w:rPr>
          <w:color w:val="666666"/>
          <w:sz w:val="20"/>
          <w:szCs w:val="20"/>
        </w:rPr>
        <w:t xml:space="preserve">State that the policy applies to both </w:t>
      </w:r>
      <w:r w:rsidR="00664D2E">
        <w:rPr>
          <w:color w:val="666666"/>
          <w:sz w:val="20"/>
          <w:szCs w:val="20"/>
        </w:rPr>
        <w:t>company and non-company social media</w:t>
      </w:r>
      <w:r w:rsidR="00FF14C5">
        <w:rPr>
          <w:color w:val="666666"/>
          <w:sz w:val="20"/>
          <w:szCs w:val="20"/>
        </w:rPr>
        <w:t xml:space="preserve"> and give specific examples. Not everyone may realize that putting a thumbs up on an off color post is </w:t>
      </w:r>
      <w:r w:rsidR="005D09B1">
        <w:rPr>
          <w:color w:val="666666"/>
          <w:sz w:val="20"/>
          <w:szCs w:val="20"/>
        </w:rPr>
        <w:t>the similar to endorsing that language at work if it causes other employees or customers to feel harassed.</w:t>
      </w:r>
    </w:p>
    <w:p w14:paraId="77D848A7" w14:textId="77777777" w:rsidR="00664D2E" w:rsidRPr="00DE6A61" w:rsidRDefault="00664D2E" w:rsidP="00664D2E">
      <w:pPr>
        <w:ind w:left="720"/>
        <w:rPr>
          <w:color w:val="666666"/>
          <w:sz w:val="20"/>
          <w:szCs w:val="20"/>
        </w:rPr>
      </w:pPr>
    </w:p>
    <w:p w14:paraId="00D0E721" w14:textId="009D4AB4" w:rsidR="00DE6A61" w:rsidRDefault="00664D2E" w:rsidP="00DE6A61">
      <w:pPr>
        <w:numPr>
          <w:ilvl w:val="0"/>
          <w:numId w:val="25"/>
        </w:numPr>
        <w:rPr>
          <w:color w:val="666666"/>
          <w:sz w:val="20"/>
          <w:szCs w:val="20"/>
        </w:rPr>
      </w:pPr>
      <w:r>
        <w:rPr>
          <w:color w:val="666666"/>
          <w:sz w:val="20"/>
          <w:szCs w:val="20"/>
        </w:rPr>
        <w:t>Posts should</w:t>
      </w:r>
      <w:r w:rsidR="00DE6A61" w:rsidRPr="00DE6A61">
        <w:rPr>
          <w:color w:val="666666"/>
          <w:sz w:val="20"/>
          <w:szCs w:val="20"/>
        </w:rPr>
        <w:t xml:space="preserve"> not disclose any information that is confidential or proprietary to the company or to any third party that has disclosed information to the company.</w:t>
      </w:r>
    </w:p>
    <w:p w14:paraId="2C2E1E34" w14:textId="77777777" w:rsidR="00664D2E" w:rsidRPr="00DE6A61" w:rsidRDefault="00664D2E" w:rsidP="00664D2E">
      <w:pPr>
        <w:ind w:left="720"/>
        <w:rPr>
          <w:color w:val="666666"/>
          <w:sz w:val="20"/>
          <w:szCs w:val="20"/>
        </w:rPr>
      </w:pPr>
    </w:p>
    <w:p w14:paraId="4568247C" w14:textId="4A4DCAF2" w:rsidR="00DE6A61" w:rsidRDefault="00DE6A61" w:rsidP="00664D2E">
      <w:pPr>
        <w:numPr>
          <w:ilvl w:val="0"/>
          <w:numId w:val="25"/>
        </w:numPr>
        <w:rPr>
          <w:color w:val="666666"/>
          <w:sz w:val="20"/>
          <w:szCs w:val="20"/>
        </w:rPr>
      </w:pPr>
      <w:r w:rsidRPr="00DE6A61">
        <w:rPr>
          <w:color w:val="666666"/>
          <w:sz w:val="20"/>
          <w:szCs w:val="20"/>
        </w:rPr>
        <w:t xml:space="preserve">If an employee comments on any aspect of the company's business they must clearly identify themselves as an employee in the </w:t>
      </w:r>
      <w:r w:rsidR="00664D2E">
        <w:rPr>
          <w:color w:val="666666"/>
          <w:sz w:val="20"/>
          <w:szCs w:val="20"/>
        </w:rPr>
        <w:t>post</w:t>
      </w:r>
      <w:r w:rsidRPr="00DE6A61">
        <w:rPr>
          <w:color w:val="666666"/>
          <w:sz w:val="20"/>
          <w:szCs w:val="20"/>
        </w:rPr>
        <w:t xml:space="preserve"> and include a disclaimer.</w:t>
      </w:r>
      <w:r w:rsidR="00664D2E">
        <w:rPr>
          <w:color w:val="666666"/>
          <w:sz w:val="20"/>
          <w:szCs w:val="20"/>
        </w:rPr>
        <w:t xml:space="preserve"> </w:t>
      </w:r>
      <w:r w:rsidRPr="00DE6A61">
        <w:rPr>
          <w:color w:val="666666"/>
          <w:sz w:val="20"/>
          <w:szCs w:val="20"/>
        </w:rPr>
        <w:t>The disclaimer should be something like "</w:t>
      </w:r>
      <w:r w:rsidR="00664D2E">
        <w:rPr>
          <w:color w:val="666666"/>
          <w:sz w:val="20"/>
          <w:szCs w:val="20"/>
        </w:rPr>
        <w:t xml:space="preserve">I work for X company and </w:t>
      </w:r>
      <w:r w:rsidRPr="00DE6A61">
        <w:rPr>
          <w:color w:val="666666"/>
          <w:sz w:val="20"/>
          <w:szCs w:val="20"/>
        </w:rPr>
        <w:t>the views expressed on this post are mine and do not necessarily reflect the views of (your companies name).</w:t>
      </w:r>
    </w:p>
    <w:p w14:paraId="453B1902" w14:textId="77777777" w:rsidR="00664D2E" w:rsidRPr="00DE6A61" w:rsidRDefault="00664D2E" w:rsidP="00664D2E">
      <w:pPr>
        <w:ind w:left="720"/>
        <w:rPr>
          <w:color w:val="666666"/>
          <w:sz w:val="20"/>
          <w:szCs w:val="20"/>
        </w:rPr>
      </w:pPr>
    </w:p>
    <w:p w14:paraId="474C7240" w14:textId="256F751D" w:rsidR="00DE6A61" w:rsidRDefault="00DE6A61" w:rsidP="00DE6A61">
      <w:pPr>
        <w:numPr>
          <w:ilvl w:val="0"/>
          <w:numId w:val="25"/>
        </w:numPr>
        <w:rPr>
          <w:color w:val="666666"/>
          <w:sz w:val="20"/>
          <w:szCs w:val="20"/>
        </w:rPr>
      </w:pPr>
      <w:r w:rsidRPr="00DE6A61">
        <w:rPr>
          <w:color w:val="666666"/>
          <w:sz w:val="20"/>
          <w:szCs w:val="20"/>
        </w:rPr>
        <w:t>Blog posts should not include company logos or trademarks.</w:t>
      </w:r>
    </w:p>
    <w:p w14:paraId="3FECB326" w14:textId="77777777" w:rsidR="00664D2E" w:rsidRPr="00DE6A61" w:rsidRDefault="00664D2E" w:rsidP="00664D2E">
      <w:pPr>
        <w:ind w:left="720"/>
        <w:rPr>
          <w:color w:val="666666"/>
          <w:sz w:val="20"/>
          <w:szCs w:val="20"/>
        </w:rPr>
      </w:pPr>
    </w:p>
    <w:p w14:paraId="5AC7ECD9" w14:textId="76A19BEF" w:rsidR="00DE6A61" w:rsidRDefault="00DE6A61" w:rsidP="00DE6A61">
      <w:pPr>
        <w:numPr>
          <w:ilvl w:val="0"/>
          <w:numId w:val="25"/>
        </w:numPr>
        <w:rPr>
          <w:color w:val="666666"/>
          <w:sz w:val="20"/>
          <w:szCs w:val="20"/>
        </w:rPr>
      </w:pPr>
      <w:r w:rsidRPr="00DE6A61">
        <w:rPr>
          <w:color w:val="666666"/>
          <w:sz w:val="20"/>
          <w:szCs w:val="20"/>
        </w:rPr>
        <w:t>Blog posts must respect copyright, privacy, fair use, financial disclosure, and other applicable laws.</w:t>
      </w:r>
    </w:p>
    <w:p w14:paraId="30E80594" w14:textId="77777777" w:rsidR="00664D2E" w:rsidRPr="00DE6A61" w:rsidRDefault="00664D2E" w:rsidP="00664D2E">
      <w:pPr>
        <w:ind w:left="720"/>
        <w:rPr>
          <w:color w:val="666666"/>
          <w:sz w:val="20"/>
          <w:szCs w:val="20"/>
        </w:rPr>
      </w:pPr>
    </w:p>
    <w:p w14:paraId="42D61461" w14:textId="78C2789B" w:rsidR="00DE6A61" w:rsidRDefault="00DE6A61" w:rsidP="00DE6A61">
      <w:pPr>
        <w:numPr>
          <w:ilvl w:val="0"/>
          <w:numId w:val="25"/>
        </w:numPr>
        <w:rPr>
          <w:color w:val="666666"/>
          <w:sz w:val="20"/>
          <w:szCs w:val="20"/>
        </w:rPr>
      </w:pPr>
      <w:r w:rsidRPr="00DE6A61">
        <w:rPr>
          <w:color w:val="666666"/>
          <w:sz w:val="20"/>
          <w:szCs w:val="20"/>
        </w:rPr>
        <w:t>Employees should neither claim nor imply that they are speaking on the company's behalf</w:t>
      </w:r>
      <w:r w:rsidR="00664D2E">
        <w:rPr>
          <w:color w:val="666666"/>
          <w:sz w:val="20"/>
          <w:szCs w:val="20"/>
        </w:rPr>
        <w:t xml:space="preserve"> and should use their personal email address to sign up for social media accounts (other than those that are specifically for employee use at work.)</w:t>
      </w:r>
    </w:p>
    <w:p w14:paraId="14E199B6" w14:textId="77777777" w:rsidR="00664D2E" w:rsidRPr="00DE6A61" w:rsidRDefault="00664D2E" w:rsidP="00664D2E">
      <w:pPr>
        <w:ind w:left="360"/>
        <w:rPr>
          <w:color w:val="666666"/>
          <w:sz w:val="20"/>
          <w:szCs w:val="20"/>
        </w:rPr>
      </w:pPr>
    </w:p>
    <w:p w14:paraId="74D9BB1A" w14:textId="6F42C768" w:rsidR="00DE6A61" w:rsidRDefault="00DE6A61" w:rsidP="00664D2E">
      <w:pPr>
        <w:numPr>
          <w:ilvl w:val="0"/>
          <w:numId w:val="25"/>
        </w:numPr>
        <w:rPr>
          <w:color w:val="666666"/>
          <w:sz w:val="20"/>
          <w:szCs w:val="20"/>
        </w:rPr>
      </w:pPr>
      <w:r w:rsidRPr="00DE6A61">
        <w:rPr>
          <w:color w:val="666666"/>
          <w:sz w:val="20"/>
          <w:szCs w:val="20"/>
        </w:rPr>
        <w:t>Corporate blogs (located on your company website) require approval when the employee is blogging about the company and the industry</w:t>
      </w:r>
      <w:r w:rsidR="00664D2E">
        <w:rPr>
          <w:color w:val="666666"/>
          <w:sz w:val="20"/>
          <w:szCs w:val="20"/>
        </w:rPr>
        <w:t xml:space="preserve">, and the company </w:t>
      </w:r>
      <w:r w:rsidRPr="00DE6A61">
        <w:rPr>
          <w:color w:val="666666"/>
          <w:sz w:val="20"/>
          <w:szCs w:val="20"/>
        </w:rPr>
        <w:t>reserves the right to request the certain subjects are avoided, withdraw certain posts and remove inappropriate comments.</w:t>
      </w:r>
    </w:p>
    <w:p w14:paraId="28F34E1A" w14:textId="77777777" w:rsidR="00664D2E" w:rsidRPr="00DE6A61" w:rsidRDefault="00664D2E" w:rsidP="00664D2E">
      <w:pPr>
        <w:ind w:left="720"/>
        <w:rPr>
          <w:color w:val="666666"/>
          <w:sz w:val="20"/>
          <w:szCs w:val="20"/>
        </w:rPr>
      </w:pPr>
    </w:p>
    <w:p w14:paraId="5FEBCFED" w14:textId="061C3ACB" w:rsidR="00DE6A61" w:rsidRPr="00DE6A61" w:rsidRDefault="00DE6A61" w:rsidP="00DE6A61">
      <w:pPr>
        <w:rPr>
          <w:color w:val="666666"/>
          <w:sz w:val="20"/>
          <w:szCs w:val="20"/>
        </w:rPr>
      </w:pPr>
      <w:r w:rsidRPr="00DE6A61">
        <w:rPr>
          <w:color w:val="666666"/>
          <w:sz w:val="20"/>
          <w:szCs w:val="20"/>
        </w:rPr>
        <w:t xml:space="preserve">Before taking disciplinary action against an employee for their </w:t>
      </w:r>
      <w:r w:rsidR="005D09B1">
        <w:rPr>
          <w:color w:val="666666"/>
          <w:sz w:val="20"/>
          <w:szCs w:val="20"/>
        </w:rPr>
        <w:t xml:space="preserve">online posts or </w:t>
      </w:r>
      <w:r w:rsidRPr="00DE6A61">
        <w:rPr>
          <w:color w:val="666666"/>
          <w:sz w:val="20"/>
          <w:szCs w:val="20"/>
        </w:rPr>
        <w:t>comments, consult with</w:t>
      </w:r>
      <w:r w:rsidR="00664D2E">
        <w:rPr>
          <w:color w:val="666666"/>
          <w:sz w:val="20"/>
          <w:szCs w:val="20"/>
        </w:rPr>
        <w:t xml:space="preserve"> a Catapult Advi</w:t>
      </w:r>
      <w:r w:rsidR="005D09B1">
        <w:rPr>
          <w:color w:val="666666"/>
          <w:sz w:val="20"/>
          <w:szCs w:val="20"/>
        </w:rPr>
        <w:t>ce Team member.</w:t>
      </w:r>
    </w:p>
    <w:p w14:paraId="6B34E7AB" w14:textId="77777777" w:rsidR="005D09B1" w:rsidRDefault="005D09B1" w:rsidP="00716F75">
      <w:pPr>
        <w:rPr>
          <w:color w:val="666666"/>
          <w:sz w:val="20"/>
          <w:szCs w:val="20"/>
        </w:rPr>
      </w:pPr>
    </w:p>
    <w:p w14:paraId="06D63C15" w14:textId="2FC31CCE" w:rsidR="004A06BA" w:rsidRDefault="00FC095C" w:rsidP="00716F75">
      <w:pPr>
        <w:rPr>
          <w:color w:val="666666"/>
          <w:sz w:val="20"/>
          <w:szCs w:val="20"/>
        </w:rPr>
      </w:pPr>
      <w:r>
        <w:rPr>
          <w:color w:val="666666"/>
          <w:sz w:val="20"/>
          <w:szCs w:val="20"/>
        </w:rPr>
        <w:t xml:space="preserve">By a </w:t>
      </w:r>
      <w:r w:rsidR="003F1F03">
        <w:rPr>
          <w:color w:val="666666"/>
          <w:sz w:val="20"/>
          <w:szCs w:val="20"/>
        </w:rPr>
        <w:t>Catapult Advisor</w:t>
      </w:r>
    </w:p>
    <w:p w14:paraId="556D3085" w14:textId="77777777" w:rsidR="00FC095C" w:rsidRDefault="00FC095C" w:rsidP="00716F75">
      <w:pPr>
        <w:rPr>
          <w:color w:val="666666"/>
          <w:sz w:val="20"/>
          <w:szCs w:val="20"/>
        </w:rPr>
      </w:pPr>
    </w:p>
    <w:p w14:paraId="2278AB32" w14:textId="517FD436"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5045B9"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246E" w14:textId="77777777" w:rsidR="005045B9" w:rsidRDefault="005045B9">
      <w:r>
        <w:separator/>
      </w:r>
    </w:p>
  </w:endnote>
  <w:endnote w:type="continuationSeparator" w:id="0">
    <w:p w14:paraId="38450639" w14:textId="77777777" w:rsidR="005045B9" w:rsidRDefault="0050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00E1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B913" w14:textId="77777777" w:rsidR="005045B9" w:rsidRDefault="005045B9">
      <w:r>
        <w:separator/>
      </w:r>
    </w:p>
  </w:footnote>
  <w:footnote w:type="continuationSeparator" w:id="0">
    <w:p w14:paraId="5BA65192" w14:textId="77777777" w:rsidR="005045B9" w:rsidRDefault="0050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5045B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A23A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E942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A760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5045B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FE8"/>
    <w:multiLevelType w:val="multilevel"/>
    <w:tmpl w:val="6E369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80280B"/>
    <w:multiLevelType w:val="multilevel"/>
    <w:tmpl w:val="B65E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646EB"/>
    <w:multiLevelType w:val="multilevel"/>
    <w:tmpl w:val="EEF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6277E"/>
    <w:multiLevelType w:val="hybridMultilevel"/>
    <w:tmpl w:val="AAB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B44A7"/>
    <w:multiLevelType w:val="hybridMultilevel"/>
    <w:tmpl w:val="13CC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3"/>
  </w:num>
  <w:num w:numId="5">
    <w:abstractNumId w:val="7"/>
  </w:num>
  <w:num w:numId="6">
    <w:abstractNumId w:val="5"/>
  </w:num>
  <w:num w:numId="7">
    <w:abstractNumId w:val="0"/>
  </w:num>
  <w:num w:numId="8">
    <w:abstractNumId w:val="6"/>
  </w:num>
  <w:num w:numId="9">
    <w:abstractNumId w:val="4"/>
  </w:num>
  <w:num w:numId="10">
    <w:abstractNumId w:val="11"/>
  </w:num>
  <w:num w:numId="11">
    <w:abstractNumId w:val="19"/>
  </w:num>
  <w:num w:numId="12">
    <w:abstractNumId w:val="16"/>
  </w:num>
  <w:num w:numId="13">
    <w:abstractNumId w:val="22"/>
  </w:num>
  <w:num w:numId="14">
    <w:abstractNumId w:val="8"/>
  </w:num>
  <w:num w:numId="15">
    <w:abstractNumId w:val="24"/>
  </w:num>
  <w:num w:numId="16">
    <w:abstractNumId w:val="21"/>
  </w:num>
  <w:num w:numId="17">
    <w:abstractNumId w:val="13"/>
  </w:num>
  <w:num w:numId="18">
    <w:abstractNumId w:val="15"/>
  </w:num>
  <w:num w:numId="19">
    <w:abstractNumId w:val="10"/>
  </w:num>
  <w:num w:numId="20">
    <w:abstractNumId w:val="1"/>
  </w:num>
  <w:num w:numId="21">
    <w:abstractNumId w:val="14"/>
  </w:num>
  <w:num w:numId="22">
    <w:abstractNumId w:val="2"/>
  </w:num>
  <w:num w:numId="23">
    <w:abstractNumId w:val="20"/>
  </w:num>
  <w:num w:numId="24">
    <w:abstractNumId w:val="12"/>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73B84"/>
    <w:rsid w:val="000A0B2D"/>
    <w:rsid w:val="000A4E27"/>
    <w:rsid w:val="00163C29"/>
    <w:rsid w:val="00181F64"/>
    <w:rsid w:val="001821AF"/>
    <w:rsid w:val="001C0B5D"/>
    <w:rsid w:val="002137AC"/>
    <w:rsid w:val="00240991"/>
    <w:rsid w:val="00290988"/>
    <w:rsid w:val="0029119E"/>
    <w:rsid w:val="002950E0"/>
    <w:rsid w:val="002D163C"/>
    <w:rsid w:val="00340F57"/>
    <w:rsid w:val="00345DC3"/>
    <w:rsid w:val="00380076"/>
    <w:rsid w:val="003B2AE3"/>
    <w:rsid w:val="003E6C41"/>
    <w:rsid w:val="003F1F03"/>
    <w:rsid w:val="00400629"/>
    <w:rsid w:val="00413D14"/>
    <w:rsid w:val="0044286D"/>
    <w:rsid w:val="0047661F"/>
    <w:rsid w:val="00495685"/>
    <w:rsid w:val="004A06BA"/>
    <w:rsid w:val="004C1A9B"/>
    <w:rsid w:val="004D14A8"/>
    <w:rsid w:val="004D6C9F"/>
    <w:rsid w:val="004F2E5E"/>
    <w:rsid w:val="005045B9"/>
    <w:rsid w:val="005412B8"/>
    <w:rsid w:val="00563398"/>
    <w:rsid w:val="00596823"/>
    <w:rsid w:val="005A1E1F"/>
    <w:rsid w:val="005A5A17"/>
    <w:rsid w:val="005B6C2D"/>
    <w:rsid w:val="005C067E"/>
    <w:rsid w:val="005D09B1"/>
    <w:rsid w:val="00616E4A"/>
    <w:rsid w:val="00664D2E"/>
    <w:rsid w:val="006711FC"/>
    <w:rsid w:val="006A767E"/>
    <w:rsid w:val="00716F75"/>
    <w:rsid w:val="00745AC7"/>
    <w:rsid w:val="0076048A"/>
    <w:rsid w:val="007945F7"/>
    <w:rsid w:val="007A6FE1"/>
    <w:rsid w:val="007D3D25"/>
    <w:rsid w:val="007E0C3E"/>
    <w:rsid w:val="007E42A3"/>
    <w:rsid w:val="00800C0D"/>
    <w:rsid w:val="0084373E"/>
    <w:rsid w:val="008548D5"/>
    <w:rsid w:val="00854AED"/>
    <w:rsid w:val="00883111"/>
    <w:rsid w:val="008950E6"/>
    <w:rsid w:val="00933510"/>
    <w:rsid w:val="009559A8"/>
    <w:rsid w:val="009776EF"/>
    <w:rsid w:val="009B32AA"/>
    <w:rsid w:val="009B39B2"/>
    <w:rsid w:val="009E4AB5"/>
    <w:rsid w:val="00A11EAF"/>
    <w:rsid w:val="00A36CC9"/>
    <w:rsid w:val="00A645C0"/>
    <w:rsid w:val="00A71264"/>
    <w:rsid w:val="00AA756F"/>
    <w:rsid w:val="00AB163C"/>
    <w:rsid w:val="00AE5D3D"/>
    <w:rsid w:val="00B26E6A"/>
    <w:rsid w:val="00B30BE9"/>
    <w:rsid w:val="00B6291D"/>
    <w:rsid w:val="00B9123C"/>
    <w:rsid w:val="00BB0A73"/>
    <w:rsid w:val="00BB5508"/>
    <w:rsid w:val="00BB60CA"/>
    <w:rsid w:val="00BE0299"/>
    <w:rsid w:val="00BF2FC6"/>
    <w:rsid w:val="00C25833"/>
    <w:rsid w:val="00C4746E"/>
    <w:rsid w:val="00C876FA"/>
    <w:rsid w:val="00CA033A"/>
    <w:rsid w:val="00CC2425"/>
    <w:rsid w:val="00CC2BBF"/>
    <w:rsid w:val="00D06DCD"/>
    <w:rsid w:val="00D07A79"/>
    <w:rsid w:val="00D957F4"/>
    <w:rsid w:val="00DE6A61"/>
    <w:rsid w:val="00E50642"/>
    <w:rsid w:val="00E86856"/>
    <w:rsid w:val="00E929E0"/>
    <w:rsid w:val="00EC6134"/>
    <w:rsid w:val="00ED2BA7"/>
    <w:rsid w:val="00EF6625"/>
    <w:rsid w:val="00F72353"/>
    <w:rsid w:val="00F925D1"/>
    <w:rsid w:val="00FA2567"/>
    <w:rsid w:val="00FC095C"/>
    <w:rsid w:val="00FC396B"/>
    <w:rsid w:val="00FE1036"/>
    <w:rsid w:val="00FF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FollowedHyperlink">
    <w:name w:val="FollowedHyperlink"/>
    <w:basedOn w:val="DefaultParagraphFont"/>
    <w:uiPriority w:val="99"/>
    <w:semiHidden/>
    <w:unhideWhenUsed/>
    <w:rsid w:val="003E6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13852266">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96251415">
      <w:bodyDiv w:val="1"/>
      <w:marLeft w:val="0"/>
      <w:marRight w:val="0"/>
      <w:marTop w:val="0"/>
      <w:marBottom w:val="0"/>
      <w:divBdr>
        <w:top w:val="none" w:sz="0" w:space="0" w:color="auto"/>
        <w:left w:val="none" w:sz="0" w:space="0" w:color="auto"/>
        <w:bottom w:val="none" w:sz="0" w:space="0" w:color="auto"/>
        <w:right w:val="none" w:sz="0" w:space="0" w:color="auto"/>
      </w:divBdr>
    </w:div>
    <w:div w:id="603078869">
      <w:bodyDiv w:val="1"/>
      <w:marLeft w:val="0"/>
      <w:marRight w:val="0"/>
      <w:marTop w:val="0"/>
      <w:marBottom w:val="0"/>
      <w:divBdr>
        <w:top w:val="none" w:sz="0" w:space="0" w:color="auto"/>
        <w:left w:val="none" w:sz="0" w:space="0" w:color="auto"/>
        <w:bottom w:val="none" w:sz="0" w:space="0" w:color="auto"/>
        <w:right w:val="none" w:sz="0" w:space="0" w:color="auto"/>
      </w:divBdr>
    </w:div>
    <w:div w:id="69654179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48781841">
      <w:bodyDiv w:val="1"/>
      <w:marLeft w:val="0"/>
      <w:marRight w:val="0"/>
      <w:marTop w:val="0"/>
      <w:marBottom w:val="0"/>
      <w:divBdr>
        <w:top w:val="none" w:sz="0" w:space="0" w:color="auto"/>
        <w:left w:val="none" w:sz="0" w:space="0" w:color="auto"/>
        <w:bottom w:val="none" w:sz="0" w:space="0" w:color="auto"/>
        <w:right w:val="none" w:sz="0" w:space="0" w:color="auto"/>
      </w:divBdr>
    </w:div>
    <w:div w:id="176772308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51140412">
      <w:bodyDiv w:val="1"/>
      <w:marLeft w:val="0"/>
      <w:marRight w:val="0"/>
      <w:marTop w:val="0"/>
      <w:marBottom w:val="0"/>
      <w:divBdr>
        <w:top w:val="none" w:sz="0" w:space="0" w:color="auto"/>
        <w:left w:val="none" w:sz="0" w:space="0" w:color="auto"/>
        <w:bottom w:val="none" w:sz="0" w:space="0" w:color="auto"/>
        <w:right w:val="none" w:sz="0" w:space="0" w:color="auto"/>
      </w:divBdr>
    </w:div>
    <w:div w:id="196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16</cp:revision>
  <dcterms:created xsi:type="dcterms:W3CDTF">2021-04-27T13:50:00Z</dcterms:created>
  <dcterms:modified xsi:type="dcterms:W3CDTF">2021-04-27T14:23:00Z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