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9E0D" w14:textId="77777777" w:rsidR="008340CF" w:rsidRDefault="008340CF" w:rsidP="001512D2">
      <w:pPr>
        <w:rPr>
          <w:b/>
          <w:bCs/>
          <w:color w:val="440056"/>
        </w:rPr>
      </w:pPr>
      <w:r w:rsidRPr="008340CF">
        <w:rPr>
          <w:b/>
          <w:bCs/>
          <w:color w:val="440056"/>
        </w:rPr>
        <w:t>Tips to Help Your Employees Succeed Through a Merger or Acquisition</w:t>
      </w:r>
      <w:r w:rsidRPr="008340CF">
        <w:rPr>
          <w:b/>
          <w:bCs/>
          <w:color w:val="440056"/>
        </w:rPr>
        <w:t xml:space="preserve"> </w:t>
      </w:r>
    </w:p>
    <w:p w14:paraId="1B4B42E7" w14:textId="77777777" w:rsidR="001512D2" w:rsidRDefault="001512D2" w:rsidP="001512D2">
      <w:pPr>
        <w:rPr>
          <w:b/>
          <w:bCs/>
          <w:color w:val="666666"/>
          <w:sz w:val="20"/>
          <w:szCs w:val="20"/>
        </w:rPr>
      </w:pPr>
    </w:p>
    <w:p w14:paraId="5ECD1DAF" w14:textId="72984999" w:rsidR="008340CF" w:rsidRDefault="008340CF" w:rsidP="008340CF">
      <w:pPr>
        <w:rPr>
          <w:color w:val="666666"/>
          <w:sz w:val="20"/>
          <w:szCs w:val="20"/>
        </w:rPr>
      </w:pPr>
      <w:r>
        <w:rPr>
          <w:color w:val="666666"/>
          <w:sz w:val="20"/>
          <w:szCs w:val="20"/>
        </w:rPr>
        <w:t>An announcement of a m</w:t>
      </w:r>
      <w:r w:rsidRPr="008340CF">
        <w:rPr>
          <w:color w:val="666666"/>
          <w:sz w:val="20"/>
          <w:szCs w:val="20"/>
        </w:rPr>
        <w:t>erger or acquisition</w:t>
      </w:r>
      <w:r>
        <w:rPr>
          <w:color w:val="666666"/>
          <w:sz w:val="20"/>
          <w:szCs w:val="20"/>
        </w:rPr>
        <w:t xml:space="preserve"> will</w:t>
      </w:r>
      <w:r w:rsidRPr="008340CF">
        <w:rPr>
          <w:color w:val="666666"/>
          <w:sz w:val="20"/>
          <w:szCs w:val="20"/>
        </w:rPr>
        <w:t xml:space="preserve"> </w:t>
      </w:r>
      <w:r>
        <w:rPr>
          <w:color w:val="666666"/>
          <w:sz w:val="20"/>
          <w:szCs w:val="20"/>
        </w:rPr>
        <w:t>prompt</w:t>
      </w:r>
      <w:r w:rsidRPr="008340CF">
        <w:rPr>
          <w:color w:val="666666"/>
          <w:sz w:val="20"/>
          <w:szCs w:val="20"/>
        </w:rPr>
        <w:t xml:space="preserve"> </w:t>
      </w:r>
      <w:r>
        <w:rPr>
          <w:color w:val="666666"/>
          <w:sz w:val="20"/>
          <w:szCs w:val="20"/>
        </w:rPr>
        <w:t>some staff</w:t>
      </w:r>
      <w:r w:rsidRPr="008340CF">
        <w:rPr>
          <w:color w:val="666666"/>
          <w:sz w:val="20"/>
          <w:szCs w:val="20"/>
        </w:rPr>
        <w:t xml:space="preserve"> worry about being laid off, not getting salary increases and competing with unknown talent. Their anxiety </w:t>
      </w:r>
      <w:r w:rsidR="0037053E">
        <w:rPr>
          <w:color w:val="666666"/>
          <w:sz w:val="20"/>
          <w:szCs w:val="20"/>
        </w:rPr>
        <w:t>about the</w:t>
      </w:r>
      <w:r w:rsidRPr="008340CF">
        <w:rPr>
          <w:color w:val="666666"/>
          <w:sz w:val="20"/>
          <w:szCs w:val="20"/>
        </w:rPr>
        <w:t xml:space="preserve"> transition reveals itself in their assignments and interactions with their coworkers. Managers often </w:t>
      </w:r>
      <w:r w:rsidR="0037053E">
        <w:rPr>
          <w:color w:val="666666"/>
          <w:sz w:val="20"/>
          <w:szCs w:val="20"/>
        </w:rPr>
        <w:t>must deal with general anxiety</w:t>
      </w:r>
      <w:r w:rsidR="00497FF9">
        <w:rPr>
          <w:color w:val="666666"/>
          <w:sz w:val="20"/>
          <w:szCs w:val="20"/>
        </w:rPr>
        <w:t xml:space="preserve">, </w:t>
      </w:r>
      <w:r w:rsidR="0037053E">
        <w:rPr>
          <w:color w:val="666666"/>
          <w:sz w:val="20"/>
          <w:szCs w:val="20"/>
        </w:rPr>
        <w:t>reduced engagement and the spreading of incorrect information.</w:t>
      </w:r>
    </w:p>
    <w:p w14:paraId="0431C965" w14:textId="77777777" w:rsidR="008340CF" w:rsidRPr="008340CF" w:rsidRDefault="008340CF" w:rsidP="008340CF">
      <w:pPr>
        <w:rPr>
          <w:color w:val="666666"/>
          <w:sz w:val="20"/>
          <w:szCs w:val="20"/>
        </w:rPr>
      </w:pPr>
    </w:p>
    <w:p w14:paraId="472AADF2" w14:textId="290BA599" w:rsidR="008340CF" w:rsidRDefault="008340CF" w:rsidP="008340CF">
      <w:pPr>
        <w:rPr>
          <w:color w:val="666666"/>
          <w:sz w:val="20"/>
          <w:szCs w:val="20"/>
        </w:rPr>
      </w:pPr>
      <w:r w:rsidRPr="008340CF">
        <w:rPr>
          <w:color w:val="666666"/>
          <w:sz w:val="20"/>
          <w:szCs w:val="20"/>
        </w:rPr>
        <w:t>Mishandling this sensitive process can affect your business negatively. Absenteeism, loss of key employees, low morale and low productivity are some of the damaging consequences for not addressing a merger or acquisition appropriately.</w:t>
      </w:r>
      <w:r w:rsidR="0037053E">
        <w:rPr>
          <w:color w:val="666666"/>
          <w:sz w:val="20"/>
          <w:szCs w:val="20"/>
        </w:rPr>
        <w:t xml:space="preserve"> </w:t>
      </w:r>
      <w:r w:rsidRPr="008340CF">
        <w:rPr>
          <w:color w:val="666666"/>
          <w:sz w:val="20"/>
          <w:szCs w:val="20"/>
        </w:rPr>
        <w:t xml:space="preserve">The following four tips should help your organization </w:t>
      </w:r>
      <w:r w:rsidR="000265F9">
        <w:rPr>
          <w:color w:val="666666"/>
          <w:sz w:val="20"/>
          <w:szCs w:val="20"/>
        </w:rPr>
        <w:t xml:space="preserve">better </w:t>
      </w:r>
      <w:r w:rsidRPr="008340CF">
        <w:rPr>
          <w:color w:val="666666"/>
          <w:sz w:val="20"/>
          <w:szCs w:val="20"/>
        </w:rPr>
        <w:t xml:space="preserve">navigate </w:t>
      </w:r>
      <w:r w:rsidR="000265F9">
        <w:rPr>
          <w:color w:val="666666"/>
          <w:sz w:val="20"/>
          <w:szCs w:val="20"/>
        </w:rPr>
        <w:t>a</w:t>
      </w:r>
      <w:r w:rsidRPr="008340CF">
        <w:rPr>
          <w:color w:val="666666"/>
          <w:sz w:val="20"/>
          <w:szCs w:val="20"/>
        </w:rPr>
        <w:t xml:space="preserve"> merger or acquisition</w:t>
      </w:r>
      <w:r w:rsidR="000265F9">
        <w:rPr>
          <w:color w:val="666666"/>
          <w:sz w:val="20"/>
          <w:szCs w:val="20"/>
        </w:rPr>
        <w:t>:</w:t>
      </w:r>
    </w:p>
    <w:p w14:paraId="18CFC76F" w14:textId="77777777" w:rsidR="007B66DD" w:rsidRPr="008340CF" w:rsidRDefault="007B66DD" w:rsidP="008340CF">
      <w:pPr>
        <w:rPr>
          <w:color w:val="666666"/>
          <w:sz w:val="20"/>
          <w:szCs w:val="20"/>
        </w:rPr>
      </w:pPr>
    </w:p>
    <w:p w14:paraId="4B5FF0C2" w14:textId="77452923" w:rsidR="008340CF" w:rsidRDefault="008340CF" w:rsidP="008340CF">
      <w:pPr>
        <w:rPr>
          <w:b/>
          <w:bCs/>
          <w:color w:val="666666"/>
          <w:sz w:val="20"/>
          <w:szCs w:val="20"/>
        </w:rPr>
      </w:pPr>
      <w:r w:rsidRPr="008340CF">
        <w:rPr>
          <w:b/>
          <w:bCs/>
          <w:color w:val="666666"/>
          <w:sz w:val="20"/>
          <w:szCs w:val="20"/>
        </w:rPr>
        <w:t>1. Make Leadership Present</w:t>
      </w:r>
    </w:p>
    <w:p w14:paraId="334820FF" w14:textId="77777777" w:rsidR="00497FF9" w:rsidRPr="008340CF" w:rsidRDefault="00497FF9" w:rsidP="008340CF">
      <w:pPr>
        <w:rPr>
          <w:b/>
          <w:bCs/>
          <w:color w:val="666666"/>
          <w:sz w:val="20"/>
          <w:szCs w:val="20"/>
        </w:rPr>
      </w:pPr>
    </w:p>
    <w:p w14:paraId="3AA42622" w14:textId="3EDC9C06" w:rsidR="008340CF" w:rsidRDefault="008340CF" w:rsidP="000265F9">
      <w:pPr>
        <w:ind w:left="720"/>
        <w:rPr>
          <w:color w:val="666666"/>
          <w:sz w:val="20"/>
          <w:szCs w:val="20"/>
        </w:rPr>
      </w:pPr>
      <w:r w:rsidRPr="008340CF">
        <w:rPr>
          <w:color w:val="666666"/>
          <w:sz w:val="20"/>
          <w:szCs w:val="20"/>
        </w:rPr>
        <w:t>Forming a strong leadership team with members from both sides of the merger or acquisition will help smooth out the kinks of the transition. When both sides align to share the same vision, mission and strategy, employees have a solid support team to turn to. Before the transition is announced, make sure you identify the key leadership players and begin to strategize steps to handle the change gracefully.</w:t>
      </w:r>
    </w:p>
    <w:p w14:paraId="305A69EC" w14:textId="179E511D" w:rsidR="000265F9" w:rsidRDefault="000265F9" w:rsidP="000265F9">
      <w:pPr>
        <w:ind w:left="720"/>
        <w:rPr>
          <w:color w:val="666666"/>
          <w:sz w:val="20"/>
          <w:szCs w:val="20"/>
        </w:rPr>
      </w:pPr>
    </w:p>
    <w:p w14:paraId="2F9A78DD" w14:textId="378B030F" w:rsidR="000265F9" w:rsidRDefault="000265F9" w:rsidP="000265F9">
      <w:pPr>
        <w:ind w:left="720"/>
        <w:rPr>
          <w:color w:val="666666"/>
          <w:sz w:val="20"/>
          <w:szCs w:val="20"/>
        </w:rPr>
      </w:pPr>
      <w:r>
        <w:rPr>
          <w:color w:val="666666"/>
          <w:sz w:val="20"/>
          <w:szCs w:val="20"/>
        </w:rPr>
        <w:t>Seeing leaders from both companies at ease and collaborating as plans are developed, showing enthusiasm and a common sense of mission for the upcoming transition will help employees feel more secure.</w:t>
      </w:r>
    </w:p>
    <w:p w14:paraId="2877360B" w14:textId="77777777" w:rsidR="007B66DD" w:rsidRPr="008340CF" w:rsidRDefault="007B66DD" w:rsidP="008340CF">
      <w:pPr>
        <w:rPr>
          <w:color w:val="666666"/>
          <w:sz w:val="20"/>
          <w:szCs w:val="20"/>
        </w:rPr>
      </w:pPr>
    </w:p>
    <w:p w14:paraId="4657B028" w14:textId="664CA5B7" w:rsidR="008340CF" w:rsidRDefault="008340CF" w:rsidP="008340CF">
      <w:pPr>
        <w:rPr>
          <w:b/>
          <w:bCs/>
          <w:color w:val="666666"/>
          <w:sz w:val="20"/>
          <w:szCs w:val="20"/>
        </w:rPr>
      </w:pPr>
      <w:r w:rsidRPr="008340CF">
        <w:rPr>
          <w:b/>
          <w:bCs/>
          <w:color w:val="666666"/>
          <w:sz w:val="20"/>
          <w:szCs w:val="20"/>
        </w:rPr>
        <w:t>2. Communicate Often and Through Several Channels</w:t>
      </w:r>
    </w:p>
    <w:p w14:paraId="257E3F0A" w14:textId="77777777" w:rsidR="00497FF9" w:rsidRPr="008340CF" w:rsidRDefault="00497FF9" w:rsidP="008340CF">
      <w:pPr>
        <w:rPr>
          <w:b/>
          <w:bCs/>
          <w:color w:val="666666"/>
          <w:sz w:val="20"/>
          <w:szCs w:val="20"/>
        </w:rPr>
      </w:pPr>
    </w:p>
    <w:p w14:paraId="79B70D32" w14:textId="77777777" w:rsidR="000265F9" w:rsidRDefault="000265F9" w:rsidP="000265F9">
      <w:pPr>
        <w:ind w:left="720"/>
        <w:rPr>
          <w:color w:val="666666"/>
          <w:sz w:val="20"/>
          <w:szCs w:val="20"/>
        </w:rPr>
      </w:pPr>
      <w:r>
        <w:rPr>
          <w:color w:val="666666"/>
          <w:sz w:val="20"/>
          <w:szCs w:val="20"/>
        </w:rPr>
        <w:t>Rumors and inaccuracies arise when leaders “hide” information, worried that they will frighten staff by not coming out on day one with a “final plan”.</w:t>
      </w:r>
    </w:p>
    <w:p w14:paraId="63A44D8D" w14:textId="77777777" w:rsidR="000265F9" w:rsidRDefault="000265F9" w:rsidP="000265F9">
      <w:pPr>
        <w:ind w:left="720"/>
        <w:rPr>
          <w:color w:val="666666"/>
          <w:sz w:val="20"/>
          <w:szCs w:val="20"/>
        </w:rPr>
      </w:pPr>
    </w:p>
    <w:p w14:paraId="1C7B4493" w14:textId="48A46254" w:rsidR="000265F9" w:rsidRDefault="000265F9" w:rsidP="000265F9">
      <w:pPr>
        <w:ind w:left="720"/>
        <w:rPr>
          <w:color w:val="666666"/>
          <w:sz w:val="20"/>
          <w:szCs w:val="20"/>
        </w:rPr>
      </w:pPr>
      <w:r>
        <w:rPr>
          <w:color w:val="666666"/>
          <w:sz w:val="20"/>
          <w:szCs w:val="20"/>
        </w:rPr>
        <w:t>C</w:t>
      </w:r>
      <w:r w:rsidR="008340CF" w:rsidRPr="008340CF">
        <w:rPr>
          <w:color w:val="666666"/>
          <w:sz w:val="20"/>
          <w:szCs w:val="20"/>
        </w:rPr>
        <w:t xml:space="preserve">reate a </w:t>
      </w:r>
      <w:r w:rsidR="007B66DD">
        <w:rPr>
          <w:color w:val="666666"/>
          <w:sz w:val="20"/>
          <w:szCs w:val="20"/>
        </w:rPr>
        <w:t>solid co</w:t>
      </w:r>
      <w:r w:rsidR="00497FF9">
        <w:rPr>
          <w:color w:val="666666"/>
          <w:sz w:val="20"/>
          <w:szCs w:val="20"/>
        </w:rPr>
        <w:t>mmunication plan</w:t>
      </w:r>
      <w:r w:rsidR="008340CF" w:rsidRPr="008340CF">
        <w:rPr>
          <w:color w:val="666666"/>
          <w:sz w:val="20"/>
          <w:szCs w:val="20"/>
        </w:rPr>
        <w:t xml:space="preserve"> your employees, leadership and other key stakeholders, such as customers and board members. Remember that your employees will want to know more than the details of the merger. They’ll want to know how their job will be affected, what their benefits will look like and who will manage them. </w:t>
      </w:r>
    </w:p>
    <w:p w14:paraId="655D1C43" w14:textId="401217D2" w:rsidR="000265F9" w:rsidRDefault="000265F9" w:rsidP="000265F9">
      <w:pPr>
        <w:ind w:left="720"/>
        <w:rPr>
          <w:color w:val="666666"/>
          <w:sz w:val="20"/>
          <w:szCs w:val="20"/>
        </w:rPr>
      </w:pPr>
    </w:p>
    <w:p w14:paraId="1128B932" w14:textId="29F5D29D" w:rsidR="000265F9" w:rsidRDefault="000265F9" w:rsidP="000265F9">
      <w:pPr>
        <w:ind w:left="720"/>
        <w:rPr>
          <w:color w:val="666666"/>
          <w:sz w:val="20"/>
          <w:szCs w:val="20"/>
        </w:rPr>
      </w:pPr>
      <w:r>
        <w:rPr>
          <w:color w:val="666666"/>
          <w:sz w:val="20"/>
          <w:szCs w:val="20"/>
        </w:rPr>
        <w:t>Bear in mind that employees do not expect you to answer every question they have from day one, but you should share with them a road map of the process, when key decisions may be made, and what your strong beliefs are about the future options. They should also know when and how they will receive communications.</w:t>
      </w:r>
    </w:p>
    <w:p w14:paraId="569D9F69" w14:textId="77F958D5" w:rsidR="000265F9" w:rsidRDefault="000265F9" w:rsidP="000265F9">
      <w:pPr>
        <w:ind w:left="720"/>
        <w:rPr>
          <w:color w:val="666666"/>
          <w:sz w:val="20"/>
          <w:szCs w:val="20"/>
        </w:rPr>
      </w:pPr>
    </w:p>
    <w:p w14:paraId="515C5AAB" w14:textId="65FC182E" w:rsidR="000265F9" w:rsidRDefault="008340CF" w:rsidP="000265F9">
      <w:pPr>
        <w:ind w:left="720"/>
        <w:rPr>
          <w:color w:val="666666"/>
          <w:sz w:val="20"/>
          <w:szCs w:val="20"/>
        </w:rPr>
      </w:pPr>
      <w:r w:rsidRPr="008340CF">
        <w:rPr>
          <w:color w:val="666666"/>
          <w:sz w:val="20"/>
          <w:szCs w:val="20"/>
        </w:rPr>
        <w:t>Cascade messages through a variety of channels to ensure your stakeholders receive them. Additionally, practice two-way communication and readily take questions and suggestions from your team members.</w:t>
      </w:r>
      <w:r w:rsidR="000265F9" w:rsidRPr="000265F9">
        <w:rPr>
          <w:color w:val="666666"/>
          <w:sz w:val="20"/>
          <w:szCs w:val="20"/>
        </w:rPr>
        <w:t xml:space="preserve"> </w:t>
      </w:r>
      <w:r w:rsidR="000265F9">
        <w:rPr>
          <w:color w:val="666666"/>
          <w:sz w:val="20"/>
          <w:szCs w:val="20"/>
        </w:rPr>
        <w:t>It can be helpful to have group meetings periodically where staff may ask questions.</w:t>
      </w:r>
    </w:p>
    <w:p w14:paraId="2D0DC526" w14:textId="5F0F389F" w:rsidR="008340CF" w:rsidRDefault="008340CF" w:rsidP="000265F9">
      <w:pPr>
        <w:ind w:left="720"/>
        <w:rPr>
          <w:color w:val="666666"/>
          <w:sz w:val="20"/>
          <w:szCs w:val="20"/>
        </w:rPr>
      </w:pPr>
    </w:p>
    <w:p w14:paraId="280A74B1" w14:textId="77777777" w:rsidR="007B66DD" w:rsidRPr="008340CF" w:rsidRDefault="007B66DD" w:rsidP="008340CF">
      <w:pPr>
        <w:rPr>
          <w:color w:val="666666"/>
          <w:sz w:val="20"/>
          <w:szCs w:val="20"/>
        </w:rPr>
      </w:pPr>
    </w:p>
    <w:p w14:paraId="04511BC0" w14:textId="2AB0EB72" w:rsidR="008340CF" w:rsidRDefault="008340CF" w:rsidP="008340CF">
      <w:pPr>
        <w:rPr>
          <w:b/>
          <w:bCs/>
          <w:color w:val="666666"/>
          <w:sz w:val="20"/>
          <w:szCs w:val="20"/>
        </w:rPr>
      </w:pPr>
      <w:r w:rsidRPr="008340CF">
        <w:rPr>
          <w:b/>
          <w:bCs/>
          <w:color w:val="666666"/>
          <w:sz w:val="20"/>
          <w:szCs w:val="20"/>
        </w:rPr>
        <w:t xml:space="preserve">3. </w:t>
      </w:r>
      <w:r w:rsidR="00FE7BDE">
        <w:rPr>
          <w:b/>
          <w:bCs/>
          <w:color w:val="666666"/>
          <w:sz w:val="20"/>
          <w:szCs w:val="20"/>
        </w:rPr>
        <w:t>Start Early on</w:t>
      </w:r>
      <w:r w:rsidRPr="008340CF">
        <w:rPr>
          <w:b/>
          <w:bCs/>
          <w:color w:val="666666"/>
          <w:sz w:val="20"/>
          <w:szCs w:val="20"/>
        </w:rPr>
        <w:t xml:space="preserve"> Culture and Business Processes</w:t>
      </w:r>
    </w:p>
    <w:p w14:paraId="51B6C303" w14:textId="77777777" w:rsidR="00B5757D" w:rsidRPr="008340CF" w:rsidRDefault="00B5757D" w:rsidP="008340CF">
      <w:pPr>
        <w:rPr>
          <w:b/>
          <w:bCs/>
          <w:color w:val="666666"/>
          <w:sz w:val="20"/>
          <w:szCs w:val="20"/>
        </w:rPr>
      </w:pPr>
    </w:p>
    <w:p w14:paraId="5A748753" w14:textId="7002DB74" w:rsidR="00FE7BDE" w:rsidRDefault="00A437E3" w:rsidP="00B5757D">
      <w:pPr>
        <w:ind w:left="720"/>
        <w:rPr>
          <w:color w:val="666666"/>
          <w:sz w:val="20"/>
          <w:szCs w:val="20"/>
        </w:rPr>
      </w:pPr>
      <w:r>
        <w:rPr>
          <w:color w:val="666666"/>
          <w:sz w:val="20"/>
          <w:szCs w:val="20"/>
        </w:rPr>
        <w:t xml:space="preserve">A </w:t>
      </w:r>
      <w:r w:rsidRPr="008340CF">
        <w:rPr>
          <w:color w:val="666666"/>
          <w:sz w:val="20"/>
          <w:szCs w:val="20"/>
        </w:rPr>
        <w:t>merger or acquisition requires the blending of two companies with</w:t>
      </w:r>
      <w:r>
        <w:rPr>
          <w:color w:val="666666"/>
          <w:sz w:val="20"/>
          <w:szCs w:val="20"/>
        </w:rPr>
        <w:t xml:space="preserve"> distinct cultures</w:t>
      </w:r>
      <w:r w:rsidRPr="008340CF">
        <w:rPr>
          <w:color w:val="666666"/>
          <w:sz w:val="20"/>
          <w:szCs w:val="20"/>
        </w:rPr>
        <w:t xml:space="preserve"> and ways of completing work. </w:t>
      </w:r>
      <w:r w:rsidR="00FE7BDE">
        <w:rPr>
          <w:color w:val="666666"/>
          <w:sz w:val="20"/>
          <w:szCs w:val="20"/>
        </w:rPr>
        <w:t>One thing employees will want to know is</w:t>
      </w:r>
      <w:r>
        <w:rPr>
          <w:color w:val="666666"/>
          <w:sz w:val="20"/>
          <w:szCs w:val="20"/>
        </w:rPr>
        <w:t xml:space="preserve"> how these two cultures and two types of business processes will integrate. </w:t>
      </w:r>
    </w:p>
    <w:p w14:paraId="7C7AEDC2" w14:textId="77777777" w:rsidR="00FE7BDE" w:rsidRDefault="00FE7BDE" w:rsidP="00B5757D">
      <w:pPr>
        <w:ind w:left="720"/>
        <w:rPr>
          <w:color w:val="666666"/>
          <w:sz w:val="20"/>
          <w:szCs w:val="20"/>
        </w:rPr>
      </w:pPr>
    </w:p>
    <w:p w14:paraId="2430F0CB" w14:textId="08D85668" w:rsidR="00FE7BDE" w:rsidRDefault="00FE7BDE" w:rsidP="00B5757D">
      <w:pPr>
        <w:ind w:left="720"/>
        <w:rPr>
          <w:color w:val="666666"/>
          <w:sz w:val="20"/>
          <w:szCs w:val="20"/>
        </w:rPr>
      </w:pPr>
      <w:r>
        <w:rPr>
          <w:color w:val="666666"/>
          <w:sz w:val="20"/>
          <w:szCs w:val="20"/>
        </w:rPr>
        <w:t>It is important that your leaders address this head-on</w:t>
      </w:r>
      <w:r w:rsidR="00A437E3">
        <w:rPr>
          <w:color w:val="666666"/>
          <w:sz w:val="20"/>
          <w:szCs w:val="20"/>
        </w:rPr>
        <w:t xml:space="preserve">. This does not mean that </w:t>
      </w:r>
      <w:r w:rsidR="003173EA">
        <w:rPr>
          <w:color w:val="666666"/>
          <w:sz w:val="20"/>
          <w:szCs w:val="20"/>
        </w:rPr>
        <w:t>a final mission/vision/values statement is in order on day one of the process; however, there may be a similar statement in effect regarding the goals of the transition which would set the stage for the future.</w:t>
      </w:r>
    </w:p>
    <w:p w14:paraId="7F238AC7" w14:textId="77777777" w:rsidR="00FE7BDE" w:rsidRDefault="00FE7BDE" w:rsidP="00B5757D">
      <w:pPr>
        <w:ind w:left="720"/>
        <w:rPr>
          <w:color w:val="666666"/>
          <w:sz w:val="20"/>
          <w:szCs w:val="20"/>
        </w:rPr>
      </w:pPr>
    </w:p>
    <w:p w14:paraId="7C2EB2B9" w14:textId="77777777" w:rsidR="003173EA" w:rsidRDefault="003173EA" w:rsidP="00B5757D">
      <w:pPr>
        <w:ind w:left="720"/>
        <w:rPr>
          <w:color w:val="666666"/>
          <w:sz w:val="20"/>
          <w:szCs w:val="20"/>
        </w:rPr>
      </w:pPr>
      <w:r>
        <w:rPr>
          <w:color w:val="666666"/>
          <w:sz w:val="20"/>
          <w:szCs w:val="20"/>
        </w:rPr>
        <w:t xml:space="preserve">Staff think of the merger as a light switch turning on. They wonder how quickly they will be expected to change their way of working. </w:t>
      </w:r>
      <w:r w:rsidR="008340CF" w:rsidRPr="008340CF">
        <w:rPr>
          <w:color w:val="666666"/>
          <w:sz w:val="20"/>
          <w:szCs w:val="20"/>
        </w:rPr>
        <w:t>Carefully plan your new business processes</w:t>
      </w:r>
      <w:r>
        <w:rPr>
          <w:color w:val="666666"/>
          <w:sz w:val="20"/>
          <w:szCs w:val="20"/>
        </w:rPr>
        <w:t>, whenever possible,</w:t>
      </w:r>
      <w:r w:rsidR="008340CF" w:rsidRPr="008340CF">
        <w:rPr>
          <w:color w:val="666666"/>
          <w:sz w:val="20"/>
          <w:szCs w:val="20"/>
        </w:rPr>
        <w:t xml:space="preserve"> before the transition takes effect. Educate your staff on the new changes and how they might affect their workflows. </w:t>
      </w:r>
    </w:p>
    <w:p w14:paraId="36A2392B" w14:textId="7F8A6AC3" w:rsidR="008340CF" w:rsidRDefault="008340CF" w:rsidP="00B5757D">
      <w:pPr>
        <w:ind w:left="720"/>
        <w:rPr>
          <w:color w:val="666666"/>
          <w:sz w:val="20"/>
          <w:szCs w:val="20"/>
        </w:rPr>
      </w:pPr>
      <w:r w:rsidRPr="008340CF">
        <w:rPr>
          <w:color w:val="666666"/>
          <w:sz w:val="20"/>
          <w:szCs w:val="20"/>
        </w:rPr>
        <w:lastRenderedPageBreak/>
        <w:t>Communication is again important when telling employees that aspects of their job could be significantly altered. Always keep them in the loop.</w:t>
      </w:r>
    </w:p>
    <w:p w14:paraId="03B00231" w14:textId="77777777" w:rsidR="007B66DD" w:rsidRPr="008340CF" w:rsidRDefault="007B66DD" w:rsidP="008340CF">
      <w:pPr>
        <w:rPr>
          <w:color w:val="666666"/>
          <w:sz w:val="20"/>
          <w:szCs w:val="20"/>
        </w:rPr>
      </w:pPr>
    </w:p>
    <w:p w14:paraId="0877E4BE" w14:textId="77777777" w:rsidR="008340CF" w:rsidRPr="008340CF" w:rsidRDefault="008340CF" w:rsidP="008340CF">
      <w:pPr>
        <w:rPr>
          <w:b/>
          <w:bCs/>
          <w:color w:val="666666"/>
          <w:sz w:val="20"/>
          <w:szCs w:val="20"/>
        </w:rPr>
      </w:pPr>
      <w:r w:rsidRPr="008340CF">
        <w:rPr>
          <w:b/>
          <w:bCs/>
          <w:color w:val="666666"/>
          <w:sz w:val="20"/>
          <w:szCs w:val="20"/>
        </w:rPr>
        <w:t>4. Take Care of Employees</w:t>
      </w:r>
    </w:p>
    <w:p w14:paraId="78BD41BA" w14:textId="77777777" w:rsidR="003173EA" w:rsidRDefault="003173EA" w:rsidP="003173EA">
      <w:pPr>
        <w:ind w:left="720"/>
        <w:rPr>
          <w:color w:val="666666"/>
          <w:sz w:val="20"/>
          <w:szCs w:val="20"/>
        </w:rPr>
      </w:pPr>
    </w:p>
    <w:p w14:paraId="0ABBD768" w14:textId="77777777" w:rsidR="003173EA" w:rsidRDefault="008340CF" w:rsidP="003173EA">
      <w:pPr>
        <w:ind w:left="720"/>
        <w:rPr>
          <w:color w:val="666666"/>
          <w:sz w:val="20"/>
          <w:szCs w:val="20"/>
        </w:rPr>
      </w:pPr>
      <w:r w:rsidRPr="008340CF">
        <w:rPr>
          <w:color w:val="666666"/>
          <w:sz w:val="20"/>
          <w:szCs w:val="20"/>
        </w:rPr>
        <w:t xml:space="preserve">Agreeing to merge with or acquire another organization may benefit your company financially, but it could hurt other areas of your business, specifically your talent. News of a merger or acquisition can leave even your star performers feeling nervous about their fate and the new set of employees they’ll have to work with. </w:t>
      </w:r>
    </w:p>
    <w:p w14:paraId="2CF997AC" w14:textId="77777777" w:rsidR="003173EA" w:rsidRDefault="003173EA" w:rsidP="003173EA">
      <w:pPr>
        <w:ind w:left="720"/>
        <w:rPr>
          <w:color w:val="666666"/>
          <w:sz w:val="20"/>
          <w:szCs w:val="20"/>
        </w:rPr>
      </w:pPr>
    </w:p>
    <w:p w14:paraId="71A74D12" w14:textId="77777777" w:rsidR="003173EA" w:rsidRDefault="008340CF" w:rsidP="003173EA">
      <w:pPr>
        <w:ind w:left="720"/>
        <w:rPr>
          <w:color w:val="666666"/>
          <w:sz w:val="20"/>
          <w:szCs w:val="20"/>
        </w:rPr>
      </w:pPr>
      <w:r w:rsidRPr="008340CF">
        <w:rPr>
          <w:color w:val="666666"/>
          <w:sz w:val="20"/>
          <w:szCs w:val="20"/>
        </w:rPr>
        <w:t xml:space="preserve">The period before the official transition is a great time for competitors to pluck your top talent. Prevent this from happening by involving your staff through the transition process and getting them to understand how their role will fit into the changing organization. </w:t>
      </w:r>
    </w:p>
    <w:p w14:paraId="76C5720B" w14:textId="77777777" w:rsidR="003173EA" w:rsidRDefault="003173EA" w:rsidP="003173EA">
      <w:pPr>
        <w:ind w:left="720"/>
        <w:rPr>
          <w:color w:val="666666"/>
          <w:sz w:val="20"/>
          <w:szCs w:val="20"/>
        </w:rPr>
      </w:pPr>
    </w:p>
    <w:p w14:paraId="7A8EF063" w14:textId="0FB511ED" w:rsidR="008340CF" w:rsidRDefault="008340CF" w:rsidP="003173EA">
      <w:pPr>
        <w:ind w:left="720"/>
        <w:rPr>
          <w:color w:val="666666"/>
          <w:sz w:val="20"/>
          <w:szCs w:val="20"/>
        </w:rPr>
      </w:pPr>
      <w:r w:rsidRPr="008340CF">
        <w:rPr>
          <w:color w:val="666666"/>
          <w:sz w:val="20"/>
          <w:szCs w:val="20"/>
        </w:rPr>
        <w:t>Develop a retention strategy, such as stay-bonuses or packages, to make sure your stellar staffers don’t become enticed by competition.  For employees you won’t be able to retain, let them leave the organization with dignity. Provide them with services to help them stay on their feet, such as resume reviewing. Additionally, show them that you appreciated their service by offering them a generous severance package.</w:t>
      </w:r>
    </w:p>
    <w:p w14:paraId="307D6360" w14:textId="555A2F24" w:rsidR="003173EA" w:rsidRDefault="003173EA" w:rsidP="003173EA">
      <w:pPr>
        <w:ind w:left="720"/>
        <w:rPr>
          <w:color w:val="666666"/>
          <w:sz w:val="20"/>
          <w:szCs w:val="20"/>
        </w:rPr>
      </w:pPr>
    </w:p>
    <w:p w14:paraId="7FCF6D0A" w14:textId="232885CD" w:rsidR="003173EA" w:rsidRDefault="003173EA" w:rsidP="003173EA">
      <w:pPr>
        <w:ind w:left="720"/>
        <w:rPr>
          <w:color w:val="666666"/>
          <w:sz w:val="20"/>
          <w:szCs w:val="20"/>
        </w:rPr>
      </w:pPr>
      <w:r>
        <w:rPr>
          <w:color w:val="666666"/>
          <w:sz w:val="20"/>
          <w:szCs w:val="20"/>
        </w:rPr>
        <w:t xml:space="preserve">There may be those groups that you are uncertain about; perhaps they will be retained, perhaps they won’t. It may be tempting to stay mum, but it sends a message to others in the organization about your level of transparency and sincerity. This is where frank but caring conversations can be helpful, along with </w:t>
      </w:r>
      <w:r w:rsidR="000E7E20">
        <w:rPr>
          <w:color w:val="666666"/>
          <w:sz w:val="20"/>
          <w:szCs w:val="20"/>
        </w:rPr>
        <w:t>the potential for stay-bonuses and the assurance of support or outplacement service should a lay-off occur.</w:t>
      </w:r>
    </w:p>
    <w:p w14:paraId="0AA0622B" w14:textId="77777777" w:rsidR="003173EA" w:rsidRPr="008340CF" w:rsidRDefault="003173EA" w:rsidP="003173EA">
      <w:pPr>
        <w:ind w:left="720"/>
        <w:rPr>
          <w:color w:val="666666"/>
          <w:sz w:val="20"/>
          <w:szCs w:val="20"/>
        </w:rPr>
      </w:pPr>
    </w:p>
    <w:p w14:paraId="58A8FBFA" w14:textId="7761F14F" w:rsidR="008340CF" w:rsidRDefault="008340CF" w:rsidP="008340CF">
      <w:pPr>
        <w:rPr>
          <w:color w:val="666666"/>
          <w:sz w:val="20"/>
          <w:szCs w:val="20"/>
        </w:rPr>
      </w:pPr>
      <w:r w:rsidRPr="008340CF">
        <w:rPr>
          <w:color w:val="666666"/>
          <w:sz w:val="20"/>
          <w:szCs w:val="20"/>
        </w:rPr>
        <w:t>For additional strategies to assist your workforce through a merger or acquisition, please contact a member of Catapult's Advice Team</w:t>
      </w:r>
      <w:r w:rsidR="000E7E20">
        <w:rPr>
          <w:color w:val="666666"/>
          <w:sz w:val="20"/>
          <w:szCs w:val="20"/>
        </w:rPr>
        <w:t xml:space="preserve">. Catapult </w:t>
      </w:r>
      <w:r w:rsidR="00603E8E">
        <w:rPr>
          <w:color w:val="666666"/>
          <w:sz w:val="20"/>
          <w:szCs w:val="20"/>
        </w:rPr>
        <w:t xml:space="preserve">also </w:t>
      </w:r>
      <w:r w:rsidR="000E7E20">
        <w:rPr>
          <w:color w:val="666666"/>
          <w:sz w:val="20"/>
          <w:szCs w:val="20"/>
        </w:rPr>
        <w:t>has consultants to support should you need outplacement assistance.</w:t>
      </w:r>
    </w:p>
    <w:p w14:paraId="2DDFF0AC" w14:textId="77777777" w:rsidR="000E7E20" w:rsidRPr="008340CF" w:rsidRDefault="000E7E20" w:rsidP="008340CF">
      <w:pPr>
        <w:rPr>
          <w:color w:val="666666"/>
          <w:sz w:val="20"/>
          <w:szCs w:val="20"/>
        </w:rPr>
      </w:pPr>
    </w:p>
    <w:p w14:paraId="6380ACC0" w14:textId="69DDF9EE" w:rsidR="001512D2" w:rsidRPr="001512D2" w:rsidRDefault="001512D2" w:rsidP="001B4BE8">
      <w:pPr>
        <w:rPr>
          <w:color w:val="666666"/>
          <w:sz w:val="20"/>
          <w:szCs w:val="20"/>
        </w:rPr>
      </w:pPr>
    </w:p>
    <w:p w14:paraId="0DC4F476" w14:textId="7459EAA5" w:rsidR="008A5592" w:rsidRPr="001512D2" w:rsidRDefault="005F22E7" w:rsidP="008A5592">
      <w:pPr>
        <w:rPr>
          <w:color w:val="666666"/>
          <w:sz w:val="20"/>
          <w:szCs w:val="20"/>
        </w:rPr>
      </w:pPr>
      <w:r>
        <w:rPr>
          <w:color w:val="666666"/>
          <w:sz w:val="20"/>
          <w:szCs w:val="20"/>
        </w:rPr>
        <w:t>Written by a Catapult Advisor.</w:t>
      </w:r>
    </w:p>
    <w:p w14:paraId="57E31E65" w14:textId="77777777" w:rsidR="008A5592" w:rsidRPr="00933510" w:rsidRDefault="008A5592" w:rsidP="008A5592">
      <w:pPr>
        <w:rPr>
          <w:color w:val="666666"/>
          <w:sz w:val="20"/>
          <w:szCs w:val="20"/>
        </w:rPr>
      </w:pPr>
      <w:r w:rsidRPr="00933510">
        <w:rPr>
          <w:color w:val="666666"/>
          <w:sz w:val="20"/>
          <w:szCs w:val="20"/>
        </w:rPr>
        <w:t xml:space="preserve"> </w:t>
      </w:r>
    </w:p>
    <w:p w14:paraId="3F11E621" w14:textId="77777777" w:rsidR="008A5592" w:rsidRPr="00933510" w:rsidRDefault="008A5592" w:rsidP="008A5592">
      <w:pPr>
        <w:rPr>
          <w:sz w:val="20"/>
          <w:szCs w:val="20"/>
        </w:rPr>
      </w:pPr>
    </w:p>
    <w:p w14:paraId="0AD2A6B6" w14:textId="77777777" w:rsidR="00461D9C" w:rsidRPr="008A5592" w:rsidRDefault="00603E8E" w:rsidP="008A5592"/>
    <w:sectPr w:rsidR="00461D9C" w:rsidRPr="008A5592"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7087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03E8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DBFA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5B4A0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09EA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03E8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37"/>
    <w:multiLevelType w:val="multilevel"/>
    <w:tmpl w:val="E79C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D3A"/>
    <w:multiLevelType w:val="multilevel"/>
    <w:tmpl w:val="54781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046FC"/>
    <w:multiLevelType w:val="multilevel"/>
    <w:tmpl w:val="F38E3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B735C"/>
    <w:multiLevelType w:val="hybridMultilevel"/>
    <w:tmpl w:val="CDB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E10E1"/>
    <w:multiLevelType w:val="multilevel"/>
    <w:tmpl w:val="171A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630F5"/>
    <w:multiLevelType w:val="multilevel"/>
    <w:tmpl w:val="CB808C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E68EA"/>
    <w:multiLevelType w:val="multilevel"/>
    <w:tmpl w:val="5D005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D0861"/>
    <w:multiLevelType w:val="multilevel"/>
    <w:tmpl w:val="305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63076"/>
    <w:multiLevelType w:val="multilevel"/>
    <w:tmpl w:val="9D2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04C98"/>
    <w:multiLevelType w:val="multilevel"/>
    <w:tmpl w:val="57108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7E08"/>
    <w:multiLevelType w:val="multilevel"/>
    <w:tmpl w:val="8E84D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925E2"/>
    <w:multiLevelType w:val="multilevel"/>
    <w:tmpl w:val="F47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A4A6D"/>
    <w:multiLevelType w:val="multilevel"/>
    <w:tmpl w:val="FDE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B0528"/>
    <w:multiLevelType w:val="multilevel"/>
    <w:tmpl w:val="172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72178"/>
    <w:multiLevelType w:val="multilevel"/>
    <w:tmpl w:val="5C4C2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00043"/>
    <w:multiLevelType w:val="hybridMultilevel"/>
    <w:tmpl w:val="518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44555"/>
    <w:multiLevelType w:val="multilevel"/>
    <w:tmpl w:val="23247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33"/>
  </w:num>
  <w:num w:numId="5">
    <w:abstractNumId w:val="8"/>
  </w:num>
  <w:num w:numId="6">
    <w:abstractNumId w:val="6"/>
  </w:num>
  <w:num w:numId="7">
    <w:abstractNumId w:val="1"/>
  </w:num>
  <w:num w:numId="8">
    <w:abstractNumId w:val="7"/>
  </w:num>
  <w:num w:numId="9">
    <w:abstractNumId w:val="5"/>
  </w:num>
  <w:num w:numId="10">
    <w:abstractNumId w:val="15"/>
  </w:num>
  <w:num w:numId="11">
    <w:abstractNumId w:val="24"/>
  </w:num>
  <w:num w:numId="12">
    <w:abstractNumId w:val="19"/>
  </w:num>
  <w:num w:numId="13">
    <w:abstractNumId w:val="29"/>
  </w:num>
  <w:num w:numId="14">
    <w:abstractNumId w:val="10"/>
  </w:num>
  <w:num w:numId="15">
    <w:abstractNumId w:val="34"/>
  </w:num>
  <w:num w:numId="16">
    <w:abstractNumId w:val="26"/>
  </w:num>
  <w:num w:numId="17">
    <w:abstractNumId w:val="16"/>
  </w:num>
  <w:num w:numId="18">
    <w:abstractNumId w:val="18"/>
  </w:num>
  <w:num w:numId="19">
    <w:abstractNumId w:val="13"/>
  </w:num>
  <w:num w:numId="20">
    <w:abstractNumId w:val="2"/>
  </w:num>
  <w:num w:numId="21">
    <w:abstractNumId w:val="17"/>
  </w:num>
  <w:num w:numId="22">
    <w:abstractNumId w:val="30"/>
  </w:num>
  <w:num w:numId="23">
    <w:abstractNumId w:val="28"/>
  </w:num>
  <w:num w:numId="24">
    <w:abstractNumId w:val="35"/>
  </w:num>
  <w:num w:numId="25">
    <w:abstractNumId w:val="0"/>
  </w:num>
  <w:num w:numId="26">
    <w:abstractNumId w:val="12"/>
  </w:num>
  <w:num w:numId="27">
    <w:abstractNumId w:val="3"/>
  </w:num>
  <w:num w:numId="28">
    <w:abstractNumId w:val="32"/>
  </w:num>
  <w:num w:numId="29">
    <w:abstractNumId w:val="36"/>
  </w:num>
  <w:num w:numId="30">
    <w:abstractNumId w:val="14"/>
  </w:num>
  <w:num w:numId="31">
    <w:abstractNumId w:val="20"/>
  </w:num>
  <w:num w:numId="32">
    <w:abstractNumId w:val="21"/>
  </w:num>
  <w:num w:numId="33">
    <w:abstractNumId w:val="9"/>
  </w:num>
  <w:num w:numId="34">
    <w:abstractNumId w:val="4"/>
  </w:num>
  <w:num w:numId="35">
    <w:abstractNumId w:val="25"/>
  </w:num>
  <w:num w:numId="36">
    <w:abstractNumId w:val="31"/>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265F9"/>
    <w:rsid w:val="00027E57"/>
    <w:rsid w:val="0003016C"/>
    <w:rsid w:val="000A0B2D"/>
    <w:rsid w:val="000A4E27"/>
    <w:rsid w:val="000A7227"/>
    <w:rsid w:val="000E7E20"/>
    <w:rsid w:val="00140C70"/>
    <w:rsid w:val="001512D2"/>
    <w:rsid w:val="00163C29"/>
    <w:rsid w:val="001821AF"/>
    <w:rsid w:val="00190209"/>
    <w:rsid w:val="001A24DE"/>
    <w:rsid w:val="001B4BE8"/>
    <w:rsid w:val="001C0B5D"/>
    <w:rsid w:val="002137AC"/>
    <w:rsid w:val="00232225"/>
    <w:rsid w:val="00240991"/>
    <w:rsid w:val="00267C9E"/>
    <w:rsid w:val="00290988"/>
    <w:rsid w:val="00301177"/>
    <w:rsid w:val="00301755"/>
    <w:rsid w:val="003032B2"/>
    <w:rsid w:val="003173EA"/>
    <w:rsid w:val="00340F57"/>
    <w:rsid w:val="00342811"/>
    <w:rsid w:val="00345ECE"/>
    <w:rsid w:val="0037053E"/>
    <w:rsid w:val="003B2AE3"/>
    <w:rsid w:val="00400629"/>
    <w:rsid w:val="0044286D"/>
    <w:rsid w:val="0047661F"/>
    <w:rsid w:val="00495685"/>
    <w:rsid w:val="00497FF9"/>
    <w:rsid w:val="004C1A9B"/>
    <w:rsid w:val="004D6C9F"/>
    <w:rsid w:val="004F2E5E"/>
    <w:rsid w:val="005412B8"/>
    <w:rsid w:val="00542E5D"/>
    <w:rsid w:val="00543BFC"/>
    <w:rsid w:val="00574387"/>
    <w:rsid w:val="00596823"/>
    <w:rsid w:val="005A1E1F"/>
    <w:rsid w:val="005A5A17"/>
    <w:rsid w:val="005B6C2D"/>
    <w:rsid w:val="005D4F11"/>
    <w:rsid w:val="005E07A4"/>
    <w:rsid w:val="005F1FBA"/>
    <w:rsid w:val="005F22E7"/>
    <w:rsid w:val="00603E8E"/>
    <w:rsid w:val="00616E4A"/>
    <w:rsid w:val="00625A4A"/>
    <w:rsid w:val="006A5412"/>
    <w:rsid w:val="006A767E"/>
    <w:rsid w:val="006F6BD2"/>
    <w:rsid w:val="0070440D"/>
    <w:rsid w:val="007223A1"/>
    <w:rsid w:val="00725BDD"/>
    <w:rsid w:val="00745AC7"/>
    <w:rsid w:val="0075467F"/>
    <w:rsid w:val="007636F6"/>
    <w:rsid w:val="007918C8"/>
    <w:rsid w:val="007945F7"/>
    <w:rsid w:val="00795A1E"/>
    <w:rsid w:val="007B66DD"/>
    <w:rsid w:val="007C0702"/>
    <w:rsid w:val="007E0C3E"/>
    <w:rsid w:val="007E42A3"/>
    <w:rsid w:val="008340CF"/>
    <w:rsid w:val="0084373E"/>
    <w:rsid w:val="008548D5"/>
    <w:rsid w:val="00854AED"/>
    <w:rsid w:val="00857111"/>
    <w:rsid w:val="00867111"/>
    <w:rsid w:val="00883111"/>
    <w:rsid w:val="00895049"/>
    <w:rsid w:val="008950E6"/>
    <w:rsid w:val="008A5592"/>
    <w:rsid w:val="00930354"/>
    <w:rsid w:val="00932E71"/>
    <w:rsid w:val="00933510"/>
    <w:rsid w:val="009543ED"/>
    <w:rsid w:val="009559A8"/>
    <w:rsid w:val="00971447"/>
    <w:rsid w:val="009776EF"/>
    <w:rsid w:val="009B32AA"/>
    <w:rsid w:val="009B39B2"/>
    <w:rsid w:val="009C4152"/>
    <w:rsid w:val="009E4AB5"/>
    <w:rsid w:val="009F224C"/>
    <w:rsid w:val="00A0499C"/>
    <w:rsid w:val="00A11EAF"/>
    <w:rsid w:val="00A4295E"/>
    <w:rsid w:val="00A437E3"/>
    <w:rsid w:val="00A645C0"/>
    <w:rsid w:val="00A71264"/>
    <w:rsid w:val="00AE5D3D"/>
    <w:rsid w:val="00B26E6A"/>
    <w:rsid w:val="00B45812"/>
    <w:rsid w:val="00B5757D"/>
    <w:rsid w:val="00B6291D"/>
    <w:rsid w:val="00B9123C"/>
    <w:rsid w:val="00BA4F5C"/>
    <w:rsid w:val="00BB0A73"/>
    <w:rsid w:val="00BE0299"/>
    <w:rsid w:val="00C25833"/>
    <w:rsid w:val="00C46000"/>
    <w:rsid w:val="00CA033A"/>
    <w:rsid w:val="00CA41A0"/>
    <w:rsid w:val="00CB4ED9"/>
    <w:rsid w:val="00CC2425"/>
    <w:rsid w:val="00CC2BBF"/>
    <w:rsid w:val="00D06DCD"/>
    <w:rsid w:val="00D07A79"/>
    <w:rsid w:val="00D957F4"/>
    <w:rsid w:val="00D97354"/>
    <w:rsid w:val="00E215EC"/>
    <w:rsid w:val="00E31030"/>
    <w:rsid w:val="00E50642"/>
    <w:rsid w:val="00E51DFF"/>
    <w:rsid w:val="00E86856"/>
    <w:rsid w:val="00E93715"/>
    <w:rsid w:val="00EA4482"/>
    <w:rsid w:val="00EC6134"/>
    <w:rsid w:val="00ED2BA7"/>
    <w:rsid w:val="00EF6625"/>
    <w:rsid w:val="00F31FEC"/>
    <w:rsid w:val="00F60351"/>
    <w:rsid w:val="00F72353"/>
    <w:rsid w:val="00F925D1"/>
    <w:rsid w:val="00FA3516"/>
    <w:rsid w:val="00FC396B"/>
    <w:rsid w:val="00FE1036"/>
    <w:rsid w:val="00FE33AE"/>
    <w:rsid w:val="00FE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09"/>
    <w:rPr>
      <w:rFonts w:cs="Times New Roman"/>
      <w:lang w:bidi="en-US"/>
    </w:rPr>
  </w:style>
  <w:style w:type="paragraph" w:styleId="Heading1">
    <w:name w:val="heading 1"/>
    <w:basedOn w:val="Normal"/>
    <w:next w:val="Normal"/>
    <w:link w:val="Heading1Char"/>
    <w:uiPriority w:val="9"/>
    <w:qFormat/>
    <w:rsid w:val="001B4B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1B4BE8"/>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312">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046250">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17704049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22070555">
      <w:bodyDiv w:val="1"/>
      <w:marLeft w:val="0"/>
      <w:marRight w:val="0"/>
      <w:marTop w:val="0"/>
      <w:marBottom w:val="0"/>
      <w:divBdr>
        <w:top w:val="none" w:sz="0" w:space="0" w:color="auto"/>
        <w:left w:val="none" w:sz="0" w:space="0" w:color="auto"/>
        <w:bottom w:val="none" w:sz="0" w:space="0" w:color="auto"/>
        <w:right w:val="none" w:sz="0" w:space="0" w:color="auto"/>
      </w:divBdr>
      <w:divsChild>
        <w:div w:id="1410494097">
          <w:marLeft w:val="0"/>
          <w:marRight w:val="0"/>
          <w:marTop w:val="0"/>
          <w:marBottom w:val="0"/>
          <w:divBdr>
            <w:top w:val="none" w:sz="0" w:space="0" w:color="auto"/>
            <w:left w:val="none" w:sz="0" w:space="0" w:color="auto"/>
            <w:bottom w:val="none" w:sz="0" w:space="0" w:color="auto"/>
            <w:right w:val="none" w:sz="0" w:space="0" w:color="auto"/>
          </w:divBdr>
          <w:divsChild>
            <w:div w:id="1890533439">
              <w:marLeft w:val="0"/>
              <w:marRight w:val="0"/>
              <w:marTop w:val="0"/>
              <w:marBottom w:val="0"/>
              <w:divBdr>
                <w:top w:val="none" w:sz="0" w:space="0" w:color="auto"/>
                <w:left w:val="none" w:sz="0" w:space="0" w:color="auto"/>
                <w:bottom w:val="none" w:sz="0" w:space="0" w:color="auto"/>
                <w:right w:val="none" w:sz="0" w:space="0" w:color="auto"/>
              </w:divBdr>
              <w:divsChild>
                <w:div w:id="515073668">
                  <w:marLeft w:val="0"/>
                  <w:marRight w:val="0"/>
                  <w:marTop w:val="0"/>
                  <w:marBottom w:val="0"/>
                  <w:divBdr>
                    <w:top w:val="none" w:sz="0" w:space="0" w:color="auto"/>
                    <w:left w:val="none" w:sz="0" w:space="0" w:color="auto"/>
                    <w:bottom w:val="none" w:sz="0" w:space="0" w:color="auto"/>
                    <w:right w:val="none" w:sz="0" w:space="0" w:color="auto"/>
                  </w:divBdr>
                  <w:divsChild>
                    <w:div w:id="2105026870">
                      <w:marLeft w:val="0"/>
                      <w:marRight w:val="0"/>
                      <w:marTop w:val="0"/>
                      <w:marBottom w:val="0"/>
                      <w:divBdr>
                        <w:top w:val="none" w:sz="0" w:space="0" w:color="auto"/>
                        <w:left w:val="none" w:sz="0" w:space="0" w:color="auto"/>
                        <w:bottom w:val="none" w:sz="0" w:space="0" w:color="auto"/>
                        <w:right w:val="none" w:sz="0" w:space="0" w:color="auto"/>
                      </w:divBdr>
                      <w:divsChild>
                        <w:div w:id="13659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51751">
          <w:marLeft w:val="0"/>
          <w:marRight w:val="0"/>
          <w:marTop w:val="0"/>
          <w:marBottom w:val="0"/>
          <w:divBdr>
            <w:top w:val="none" w:sz="0" w:space="0" w:color="auto"/>
            <w:left w:val="none" w:sz="0" w:space="0" w:color="auto"/>
            <w:bottom w:val="single" w:sz="6" w:space="0" w:color="CCCCCC"/>
            <w:right w:val="none" w:sz="0" w:space="0" w:color="auto"/>
          </w:divBdr>
        </w:div>
      </w:divsChild>
    </w:div>
    <w:div w:id="609319701">
      <w:bodyDiv w:val="1"/>
      <w:marLeft w:val="0"/>
      <w:marRight w:val="0"/>
      <w:marTop w:val="0"/>
      <w:marBottom w:val="0"/>
      <w:divBdr>
        <w:top w:val="none" w:sz="0" w:space="0" w:color="auto"/>
        <w:left w:val="none" w:sz="0" w:space="0" w:color="auto"/>
        <w:bottom w:val="none" w:sz="0" w:space="0" w:color="auto"/>
        <w:right w:val="none" w:sz="0" w:space="0" w:color="auto"/>
      </w:divBdr>
    </w:div>
    <w:div w:id="630014687">
      <w:bodyDiv w:val="1"/>
      <w:marLeft w:val="0"/>
      <w:marRight w:val="0"/>
      <w:marTop w:val="0"/>
      <w:marBottom w:val="0"/>
      <w:divBdr>
        <w:top w:val="none" w:sz="0" w:space="0" w:color="auto"/>
        <w:left w:val="none" w:sz="0" w:space="0" w:color="auto"/>
        <w:bottom w:val="none" w:sz="0" w:space="0" w:color="auto"/>
        <w:right w:val="none" w:sz="0" w:space="0" w:color="auto"/>
      </w:divBdr>
    </w:div>
    <w:div w:id="887716391">
      <w:bodyDiv w:val="1"/>
      <w:marLeft w:val="0"/>
      <w:marRight w:val="0"/>
      <w:marTop w:val="0"/>
      <w:marBottom w:val="0"/>
      <w:divBdr>
        <w:top w:val="none" w:sz="0" w:space="0" w:color="auto"/>
        <w:left w:val="none" w:sz="0" w:space="0" w:color="auto"/>
        <w:bottom w:val="none" w:sz="0" w:space="0" w:color="auto"/>
        <w:right w:val="none" w:sz="0" w:space="0" w:color="auto"/>
      </w:divBdr>
    </w:div>
    <w:div w:id="1118646233">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577713743">
      <w:bodyDiv w:val="1"/>
      <w:marLeft w:val="0"/>
      <w:marRight w:val="0"/>
      <w:marTop w:val="0"/>
      <w:marBottom w:val="0"/>
      <w:divBdr>
        <w:top w:val="none" w:sz="0" w:space="0" w:color="auto"/>
        <w:left w:val="none" w:sz="0" w:space="0" w:color="auto"/>
        <w:bottom w:val="none" w:sz="0" w:space="0" w:color="auto"/>
        <w:right w:val="none" w:sz="0" w:space="0" w:color="auto"/>
      </w:divBdr>
      <w:divsChild>
        <w:div w:id="423692242">
          <w:marLeft w:val="0"/>
          <w:marRight w:val="0"/>
          <w:marTop w:val="0"/>
          <w:marBottom w:val="0"/>
          <w:divBdr>
            <w:top w:val="none" w:sz="0" w:space="0" w:color="auto"/>
            <w:left w:val="none" w:sz="0" w:space="0" w:color="auto"/>
            <w:bottom w:val="none" w:sz="0" w:space="0" w:color="auto"/>
            <w:right w:val="none" w:sz="0" w:space="0" w:color="auto"/>
          </w:divBdr>
          <w:divsChild>
            <w:div w:id="1095201914">
              <w:marLeft w:val="0"/>
              <w:marRight w:val="0"/>
              <w:marTop w:val="0"/>
              <w:marBottom w:val="0"/>
              <w:divBdr>
                <w:top w:val="none" w:sz="0" w:space="0" w:color="auto"/>
                <w:left w:val="none" w:sz="0" w:space="0" w:color="auto"/>
                <w:bottom w:val="none" w:sz="0" w:space="0" w:color="auto"/>
                <w:right w:val="none" w:sz="0" w:space="0" w:color="auto"/>
              </w:divBdr>
              <w:divsChild>
                <w:div w:id="253784938">
                  <w:marLeft w:val="0"/>
                  <w:marRight w:val="0"/>
                  <w:marTop w:val="0"/>
                  <w:marBottom w:val="0"/>
                  <w:divBdr>
                    <w:top w:val="none" w:sz="0" w:space="0" w:color="auto"/>
                    <w:left w:val="none" w:sz="0" w:space="0" w:color="auto"/>
                    <w:bottom w:val="none" w:sz="0" w:space="0" w:color="auto"/>
                    <w:right w:val="none" w:sz="0" w:space="0" w:color="auto"/>
                  </w:divBdr>
                  <w:divsChild>
                    <w:div w:id="577176323">
                      <w:marLeft w:val="0"/>
                      <w:marRight w:val="0"/>
                      <w:marTop w:val="0"/>
                      <w:marBottom w:val="0"/>
                      <w:divBdr>
                        <w:top w:val="none" w:sz="0" w:space="0" w:color="auto"/>
                        <w:left w:val="none" w:sz="0" w:space="0" w:color="auto"/>
                        <w:bottom w:val="none" w:sz="0" w:space="0" w:color="auto"/>
                        <w:right w:val="none" w:sz="0" w:space="0" w:color="auto"/>
                      </w:divBdr>
                      <w:divsChild>
                        <w:div w:id="725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4555">
          <w:marLeft w:val="0"/>
          <w:marRight w:val="0"/>
          <w:marTop w:val="0"/>
          <w:marBottom w:val="0"/>
          <w:divBdr>
            <w:top w:val="none" w:sz="0" w:space="0" w:color="auto"/>
            <w:left w:val="none" w:sz="0" w:space="0" w:color="auto"/>
            <w:bottom w:val="single" w:sz="6" w:space="0" w:color="CCCCCC"/>
            <w:right w:val="none" w:sz="0" w:space="0" w:color="auto"/>
          </w:divBdr>
        </w:div>
      </w:divsChild>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938058909">
      <w:bodyDiv w:val="1"/>
      <w:marLeft w:val="0"/>
      <w:marRight w:val="0"/>
      <w:marTop w:val="0"/>
      <w:marBottom w:val="0"/>
      <w:divBdr>
        <w:top w:val="none" w:sz="0" w:space="0" w:color="auto"/>
        <w:left w:val="none" w:sz="0" w:space="0" w:color="auto"/>
        <w:bottom w:val="none" w:sz="0" w:space="0" w:color="auto"/>
        <w:right w:val="none" w:sz="0" w:space="0" w:color="auto"/>
      </w:divBdr>
      <w:divsChild>
        <w:div w:id="1904484068">
          <w:marLeft w:val="0"/>
          <w:marRight w:val="0"/>
          <w:marTop w:val="0"/>
          <w:marBottom w:val="0"/>
          <w:divBdr>
            <w:top w:val="none" w:sz="0" w:space="0" w:color="auto"/>
            <w:left w:val="none" w:sz="0" w:space="0" w:color="auto"/>
            <w:bottom w:val="none" w:sz="0" w:space="0" w:color="auto"/>
            <w:right w:val="none" w:sz="0" w:space="0" w:color="auto"/>
          </w:divBdr>
          <w:divsChild>
            <w:div w:id="692725899">
              <w:marLeft w:val="0"/>
              <w:marRight w:val="0"/>
              <w:marTop w:val="0"/>
              <w:marBottom w:val="0"/>
              <w:divBdr>
                <w:top w:val="none" w:sz="0" w:space="0" w:color="auto"/>
                <w:left w:val="none" w:sz="0" w:space="0" w:color="auto"/>
                <w:bottom w:val="none" w:sz="0" w:space="0" w:color="auto"/>
                <w:right w:val="none" w:sz="0" w:space="0" w:color="auto"/>
              </w:divBdr>
              <w:divsChild>
                <w:div w:id="685519940">
                  <w:marLeft w:val="0"/>
                  <w:marRight w:val="0"/>
                  <w:marTop w:val="0"/>
                  <w:marBottom w:val="0"/>
                  <w:divBdr>
                    <w:top w:val="none" w:sz="0" w:space="0" w:color="auto"/>
                    <w:left w:val="none" w:sz="0" w:space="0" w:color="auto"/>
                    <w:bottom w:val="none" w:sz="0" w:space="0" w:color="auto"/>
                    <w:right w:val="none" w:sz="0" w:space="0" w:color="auto"/>
                  </w:divBdr>
                  <w:divsChild>
                    <w:div w:id="87772650">
                      <w:marLeft w:val="0"/>
                      <w:marRight w:val="0"/>
                      <w:marTop w:val="0"/>
                      <w:marBottom w:val="0"/>
                      <w:divBdr>
                        <w:top w:val="none" w:sz="0" w:space="0" w:color="auto"/>
                        <w:left w:val="none" w:sz="0" w:space="0" w:color="auto"/>
                        <w:bottom w:val="none" w:sz="0" w:space="0" w:color="auto"/>
                        <w:right w:val="none" w:sz="0" w:space="0" w:color="auto"/>
                      </w:divBdr>
                      <w:divsChild>
                        <w:div w:id="1520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391">
          <w:marLeft w:val="0"/>
          <w:marRight w:val="0"/>
          <w:marTop w:val="0"/>
          <w:marBottom w:val="0"/>
          <w:divBdr>
            <w:top w:val="none" w:sz="0" w:space="0" w:color="auto"/>
            <w:left w:val="none" w:sz="0" w:space="0" w:color="auto"/>
            <w:bottom w:val="single" w:sz="6" w:space="0" w:color="CCCCCC"/>
            <w:right w:val="none" w:sz="0" w:space="0" w:color="auto"/>
          </w:divBdr>
        </w:div>
      </w:divsChild>
    </w:div>
    <w:div w:id="1954971581">
      <w:bodyDiv w:val="1"/>
      <w:marLeft w:val="0"/>
      <w:marRight w:val="0"/>
      <w:marTop w:val="0"/>
      <w:marBottom w:val="0"/>
      <w:divBdr>
        <w:top w:val="none" w:sz="0" w:space="0" w:color="auto"/>
        <w:left w:val="none" w:sz="0" w:space="0" w:color="auto"/>
        <w:bottom w:val="none" w:sz="0" w:space="0" w:color="auto"/>
        <w:right w:val="none" w:sz="0" w:space="0" w:color="auto"/>
      </w:divBdr>
    </w:div>
    <w:div w:id="20412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13</cp:revision>
  <dcterms:created xsi:type="dcterms:W3CDTF">2021-04-30T17:55:00Z</dcterms:created>
  <dcterms:modified xsi:type="dcterms:W3CDTF">2021-04-30T18:26:00Z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