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E450A" w14:textId="03DDB572" w:rsidR="00E5102A" w:rsidRPr="00E5102A" w:rsidRDefault="00354EE4" w:rsidP="00E5102A">
      <w:pPr>
        <w:rPr>
          <w:b/>
          <w:bCs/>
          <w:color w:val="440056"/>
        </w:rPr>
      </w:pPr>
      <w:r>
        <w:rPr>
          <w:b/>
          <w:bCs/>
          <w:color w:val="440056"/>
        </w:rPr>
        <w:t>I-9</w:t>
      </w:r>
      <w:r w:rsidR="00E5102A" w:rsidRPr="00E5102A">
        <w:rPr>
          <w:b/>
          <w:bCs/>
          <w:color w:val="440056"/>
        </w:rPr>
        <w:t xml:space="preserve"> FAQ</w:t>
      </w:r>
      <w:r w:rsidR="003837F8">
        <w:rPr>
          <w:b/>
          <w:bCs/>
          <w:color w:val="440056"/>
        </w:rPr>
        <w:t xml:space="preserve"> – COVID </w:t>
      </w:r>
      <w:r w:rsidR="001048C5">
        <w:rPr>
          <w:b/>
          <w:bCs/>
          <w:color w:val="440056"/>
        </w:rPr>
        <w:t>Temporary Policies</w:t>
      </w:r>
    </w:p>
    <w:p w14:paraId="716EDACD" w14:textId="77777777" w:rsidR="006077C0" w:rsidRPr="009C13F6" w:rsidRDefault="006077C0" w:rsidP="009C13F6">
      <w:pPr>
        <w:rPr>
          <w:rFonts w:cs="Times New Roman (Body CS)"/>
          <w:color w:val="666666"/>
          <w:spacing w:val="20"/>
          <w:kern w:val="22"/>
          <w:sz w:val="20"/>
          <w:szCs w:val="20"/>
        </w:rPr>
      </w:pPr>
    </w:p>
    <w:p w14:paraId="046A2519" w14:textId="3B043F91" w:rsidR="001048C5" w:rsidRPr="00073225" w:rsidRDefault="00120924" w:rsidP="001048C5">
      <w:pPr>
        <w:rPr>
          <w:rFonts w:cs="Times New Roman (Body CS)"/>
          <w:color w:val="0070C0"/>
          <w:spacing w:val="20"/>
          <w:kern w:val="22"/>
          <w:sz w:val="20"/>
          <w:szCs w:val="20"/>
        </w:rPr>
      </w:pPr>
      <w:r w:rsidRPr="004C19CC">
        <w:rPr>
          <w:rFonts w:cs="Times New Roman (Body CS)"/>
          <w:color w:val="666666"/>
          <w:spacing w:val="20"/>
          <w:kern w:val="22"/>
          <w:sz w:val="20"/>
          <w:szCs w:val="20"/>
        </w:rPr>
        <w:t xml:space="preserve">There have been some changes to </w:t>
      </w:r>
      <w:r w:rsidR="00657971" w:rsidRPr="004C19CC">
        <w:rPr>
          <w:rFonts w:cs="Times New Roman (Body CS)"/>
          <w:color w:val="666666"/>
          <w:spacing w:val="20"/>
          <w:kern w:val="22"/>
          <w:sz w:val="20"/>
          <w:szCs w:val="20"/>
        </w:rPr>
        <w:t>permitted I</w:t>
      </w:r>
      <w:r w:rsidR="00073225">
        <w:rPr>
          <w:rFonts w:cs="Times New Roman (Body CS)"/>
          <w:color w:val="666666"/>
          <w:spacing w:val="20"/>
          <w:kern w:val="22"/>
          <w:sz w:val="20"/>
          <w:szCs w:val="20"/>
        </w:rPr>
        <w:t>-</w:t>
      </w:r>
      <w:r w:rsidR="00657971" w:rsidRPr="004C19CC">
        <w:rPr>
          <w:rFonts w:cs="Times New Roman (Body CS)"/>
          <w:color w:val="666666"/>
          <w:spacing w:val="20"/>
          <w:kern w:val="22"/>
          <w:sz w:val="20"/>
          <w:szCs w:val="20"/>
        </w:rPr>
        <w:t xml:space="preserve">9 practices due to COVID-19, This </w:t>
      </w:r>
      <w:r w:rsidR="001048C5" w:rsidRPr="004C19CC">
        <w:rPr>
          <w:rFonts w:cs="Times New Roman (Body CS)"/>
          <w:color w:val="666666"/>
          <w:spacing w:val="20"/>
          <w:kern w:val="22"/>
          <w:sz w:val="20"/>
          <w:szCs w:val="20"/>
        </w:rPr>
        <w:t xml:space="preserve"> link can assist with more </w:t>
      </w:r>
      <w:r w:rsidR="001048C5" w:rsidRPr="00073225">
        <w:rPr>
          <w:rFonts w:cs="Times New Roman (Body CS)"/>
          <w:color w:val="666666"/>
          <w:spacing w:val="20"/>
          <w:kern w:val="22"/>
          <w:sz w:val="20"/>
          <w:szCs w:val="20"/>
        </w:rPr>
        <w:t>detailed questions:</w:t>
      </w:r>
      <w:r w:rsidR="007912FE" w:rsidRPr="00073225">
        <w:rPr>
          <w:rFonts w:cs="Times New Roman (Body CS)"/>
          <w:color w:val="666666"/>
          <w:spacing w:val="20"/>
          <w:kern w:val="22"/>
          <w:sz w:val="20"/>
          <w:szCs w:val="20"/>
        </w:rPr>
        <w:t xml:space="preserve"> </w:t>
      </w:r>
      <w:hyperlink r:id="rId10" w:history="1">
        <w:r w:rsidR="004B48B7" w:rsidRPr="00073225">
          <w:rPr>
            <w:rFonts w:cs="Times New Roman (Body CS)"/>
            <w:color w:val="0070C0"/>
            <w:spacing w:val="20"/>
            <w:kern w:val="22"/>
            <w:sz w:val="20"/>
            <w:szCs w:val="20"/>
          </w:rPr>
          <w:t>https://www.uscis.gov/i-9-central/form-i-9-related-news/temporary-policies-related-to-covid-19</w:t>
        </w:r>
      </w:hyperlink>
    </w:p>
    <w:p w14:paraId="08924CCF" w14:textId="77777777" w:rsidR="004B48B7" w:rsidRDefault="004B48B7" w:rsidP="001048C5">
      <w:pPr>
        <w:rPr>
          <w:b/>
          <w:bCs/>
          <w:color w:val="666666"/>
          <w:sz w:val="20"/>
          <w:szCs w:val="20"/>
        </w:rPr>
      </w:pPr>
    </w:p>
    <w:p w14:paraId="05FAF024" w14:textId="1AD9375D" w:rsidR="003837F8" w:rsidRPr="003837F8" w:rsidRDefault="003837F8" w:rsidP="003837F8">
      <w:pPr>
        <w:numPr>
          <w:ilvl w:val="0"/>
          <w:numId w:val="35"/>
        </w:numPr>
        <w:rPr>
          <w:b/>
          <w:bCs/>
          <w:color w:val="666666"/>
          <w:sz w:val="20"/>
          <w:szCs w:val="20"/>
        </w:rPr>
      </w:pPr>
      <w:r w:rsidRPr="003837F8">
        <w:rPr>
          <w:b/>
          <w:bCs/>
          <w:color w:val="666666"/>
          <w:sz w:val="20"/>
          <w:szCs w:val="20"/>
        </w:rPr>
        <w:t xml:space="preserve">I have a new hire/re-verify, </w:t>
      </w:r>
      <w:r>
        <w:rPr>
          <w:b/>
          <w:bCs/>
          <w:color w:val="666666"/>
          <w:sz w:val="20"/>
          <w:szCs w:val="20"/>
        </w:rPr>
        <w:t>but some of us are working onsite</w:t>
      </w:r>
      <w:r w:rsidRPr="003837F8">
        <w:rPr>
          <w:b/>
          <w:bCs/>
          <w:color w:val="666666"/>
          <w:sz w:val="20"/>
          <w:szCs w:val="20"/>
        </w:rPr>
        <w:t>.  Can I verify documents remotely?</w:t>
      </w:r>
    </w:p>
    <w:p w14:paraId="13B684C1" w14:textId="77777777" w:rsidR="003837F8" w:rsidRDefault="003837F8" w:rsidP="003837F8">
      <w:pPr>
        <w:rPr>
          <w:color w:val="666666"/>
          <w:sz w:val="20"/>
          <w:szCs w:val="20"/>
        </w:rPr>
      </w:pPr>
    </w:p>
    <w:p w14:paraId="06DB5AD7" w14:textId="44C33FDF" w:rsidR="003837F8" w:rsidRDefault="003837F8" w:rsidP="003837F8">
      <w:pPr>
        <w:rPr>
          <w:color w:val="666666"/>
          <w:sz w:val="20"/>
          <w:szCs w:val="20"/>
        </w:rPr>
      </w:pPr>
      <w:r w:rsidRPr="003837F8">
        <w:rPr>
          <w:color w:val="666666"/>
          <w:sz w:val="20"/>
          <w:szCs w:val="20"/>
        </w:rPr>
        <w:t>YES, in certain cases:</w:t>
      </w:r>
    </w:p>
    <w:p w14:paraId="117627A1" w14:textId="77777777" w:rsidR="00D63609" w:rsidRPr="003837F8" w:rsidRDefault="00D63609" w:rsidP="003837F8">
      <w:pPr>
        <w:rPr>
          <w:color w:val="666666"/>
          <w:sz w:val="20"/>
          <w:szCs w:val="20"/>
        </w:rPr>
      </w:pPr>
    </w:p>
    <w:p w14:paraId="6D98F2A9" w14:textId="5945DF4C" w:rsidR="003837F8" w:rsidRDefault="00D14AC5" w:rsidP="00D14AC5">
      <w:pPr>
        <w:rPr>
          <w:color w:val="666666"/>
          <w:sz w:val="20"/>
          <w:szCs w:val="20"/>
        </w:rPr>
      </w:pPr>
      <w:r>
        <w:rPr>
          <w:b/>
          <w:bCs/>
          <w:color w:val="666666"/>
          <w:sz w:val="20"/>
          <w:szCs w:val="20"/>
          <w:u w:val="single"/>
        </w:rPr>
        <w:t xml:space="preserve">Note: </w:t>
      </w:r>
      <w:r w:rsidR="00FF6A1F">
        <w:rPr>
          <w:b/>
          <w:bCs/>
          <w:color w:val="666666"/>
          <w:sz w:val="20"/>
          <w:szCs w:val="20"/>
          <w:u w:val="single"/>
        </w:rPr>
        <w:t>For employees hired b</w:t>
      </w:r>
      <w:r w:rsidR="00DB62C0" w:rsidRPr="00D14AC5">
        <w:rPr>
          <w:b/>
          <w:bCs/>
          <w:color w:val="666666"/>
          <w:sz w:val="20"/>
          <w:szCs w:val="20"/>
          <w:u w:val="single"/>
        </w:rPr>
        <w:t>efore April 1</w:t>
      </w:r>
      <w:r w:rsidR="00DB62C0" w:rsidRPr="00D14AC5">
        <w:rPr>
          <w:b/>
          <w:bCs/>
          <w:color w:val="666666"/>
          <w:sz w:val="20"/>
          <w:szCs w:val="20"/>
          <w:u w:val="single"/>
          <w:vertAlign w:val="superscript"/>
        </w:rPr>
        <w:t>st</w:t>
      </w:r>
      <w:r w:rsidR="00DB62C0" w:rsidRPr="00D14AC5">
        <w:rPr>
          <w:b/>
          <w:bCs/>
          <w:color w:val="666666"/>
          <w:sz w:val="20"/>
          <w:szCs w:val="20"/>
          <w:u w:val="single"/>
        </w:rPr>
        <w:t xml:space="preserve">, </w:t>
      </w:r>
      <w:proofErr w:type="gramStart"/>
      <w:r w:rsidR="00DB62C0" w:rsidRPr="00D14AC5">
        <w:rPr>
          <w:b/>
          <w:bCs/>
          <w:color w:val="666666"/>
          <w:sz w:val="20"/>
          <w:szCs w:val="20"/>
          <w:u w:val="single"/>
        </w:rPr>
        <w:t>202</w:t>
      </w:r>
      <w:r w:rsidR="007E0E8E">
        <w:rPr>
          <w:b/>
          <w:bCs/>
          <w:color w:val="666666"/>
          <w:sz w:val="20"/>
          <w:szCs w:val="20"/>
          <w:u w:val="single"/>
        </w:rPr>
        <w:t>1</w:t>
      </w:r>
      <w:proofErr w:type="gramEnd"/>
      <w:r w:rsidR="00DB62C0" w:rsidRPr="00D14AC5">
        <w:rPr>
          <w:b/>
          <w:bCs/>
          <w:color w:val="666666"/>
          <w:sz w:val="20"/>
          <w:szCs w:val="20"/>
          <w:u w:val="single"/>
        </w:rPr>
        <w:t xml:space="preserve"> </w:t>
      </w:r>
      <w:r w:rsidR="00DB62C0">
        <w:rPr>
          <w:color w:val="666666"/>
          <w:sz w:val="20"/>
          <w:szCs w:val="20"/>
        </w:rPr>
        <w:t>you could only do a remote I-9</w:t>
      </w:r>
      <w:r>
        <w:rPr>
          <w:color w:val="666666"/>
          <w:sz w:val="20"/>
          <w:szCs w:val="20"/>
        </w:rPr>
        <w:t xml:space="preserve"> document verification i</w:t>
      </w:r>
      <w:r w:rsidR="003837F8" w:rsidRPr="003837F8">
        <w:rPr>
          <w:color w:val="666666"/>
          <w:sz w:val="20"/>
          <w:szCs w:val="20"/>
        </w:rPr>
        <w:t xml:space="preserve">f your company </w:t>
      </w:r>
      <w:r>
        <w:rPr>
          <w:color w:val="666666"/>
          <w:sz w:val="20"/>
          <w:szCs w:val="20"/>
        </w:rPr>
        <w:t>wa</w:t>
      </w:r>
      <w:r w:rsidR="003837F8" w:rsidRPr="003837F8">
        <w:rPr>
          <w:color w:val="666666"/>
          <w:sz w:val="20"/>
          <w:szCs w:val="20"/>
        </w:rPr>
        <w:t xml:space="preserve">s taking physical proximity precautions and the employee </w:t>
      </w:r>
      <w:r>
        <w:rPr>
          <w:color w:val="666666"/>
          <w:sz w:val="20"/>
          <w:szCs w:val="20"/>
        </w:rPr>
        <w:t>wa</w:t>
      </w:r>
      <w:r w:rsidR="003837F8" w:rsidRPr="003837F8">
        <w:rPr>
          <w:color w:val="666666"/>
          <w:sz w:val="20"/>
          <w:szCs w:val="20"/>
        </w:rPr>
        <w:t xml:space="preserve">s working remotely or the company </w:t>
      </w:r>
      <w:r>
        <w:rPr>
          <w:color w:val="666666"/>
          <w:sz w:val="20"/>
          <w:szCs w:val="20"/>
        </w:rPr>
        <w:t>wa</w:t>
      </w:r>
      <w:r w:rsidR="003837F8" w:rsidRPr="003837F8">
        <w:rPr>
          <w:color w:val="666666"/>
          <w:sz w:val="20"/>
          <w:szCs w:val="20"/>
        </w:rPr>
        <w:t xml:space="preserve">s on a stay-at-home order and the employee </w:t>
      </w:r>
      <w:r>
        <w:rPr>
          <w:color w:val="666666"/>
          <w:sz w:val="20"/>
          <w:szCs w:val="20"/>
        </w:rPr>
        <w:t>was</w:t>
      </w:r>
      <w:r w:rsidR="003837F8" w:rsidRPr="003837F8">
        <w:rPr>
          <w:color w:val="666666"/>
          <w:sz w:val="20"/>
          <w:szCs w:val="20"/>
        </w:rPr>
        <w:t xml:space="preserve"> therefore working remotely due to COVID-19</w:t>
      </w:r>
      <w:r>
        <w:rPr>
          <w:color w:val="666666"/>
          <w:sz w:val="20"/>
          <w:szCs w:val="20"/>
        </w:rPr>
        <w:t>.</w:t>
      </w:r>
    </w:p>
    <w:p w14:paraId="477A28CE" w14:textId="347C447F" w:rsidR="00D14AC5" w:rsidRDefault="00D14AC5" w:rsidP="00D14AC5">
      <w:pPr>
        <w:rPr>
          <w:color w:val="666666"/>
          <w:sz w:val="20"/>
          <w:szCs w:val="20"/>
        </w:rPr>
      </w:pPr>
    </w:p>
    <w:p w14:paraId="613D2621" w14:textId="1C0E9B37" w:rsidR="00D14AC5" w:rsidRDefault="00FF6A1F" w:rsidP="00D14AC5">
      <w:pPr>
        <w:rPr>
          <w:color w:val="666666"/>
          <w:sz w:val="20"/>
          <w:szCs w:val="20"/>
        </w:rPr>
      </w:pPr>
      <w:r>
        <w:rPr>
          <w:b/>
          <w:bCs/>
          <w:color w:val="666666"/>
          <w:sz w:val="20"/>
          <w:szCs w:val="20"/>
          <w:u w:val="single"/>
        </w:rPr>
        <w:t>For employees hired o</w:t>
      </w:r>
      <w:r w:rsidR="00D14AC5">
        <w:rPr>
          <w:b/>
          <w:bCs/>
          <w:color w:val="666666"/>
          <w:sz w:val="20"/>
          <w:szCs w:val="20"/>
          <w:u w:val="single"/>
        </w:rPr>
        <w:t xml:space="preserve">n or </w:t>
      </w:r>
      <w:r>
        <w:rPr>
          <w:b/>
          <w:bCs/>
          <w:color w:val="666666"/>
          <w:sz w:val="20"/>
          <w:szCs w:val="20"/>
          <w:u w:val="single"/>
        </w:rPr>
        <w:t>a</w:t>
      </w:r>
      <w:r w:rsidR="00D14AC5">
        <w:rPr>
          <w:b/>
          <w:bCs/>
          <w:color w:val="666666"/>
          <w:sz w:val="20"/>
          <w:szCs w:val="20"/>
          <w:u w:val="single"/>
        </w:rPr>
        <w:t>fter</w:t>
      </w:r>
      <w:r w:rsidR="00D14AC5" w:rsidRPr="00D14AC5">
        <w:rPr>
          <w:b/>
          <w:bCs/>
          <w:color w:val="666666"/>
          <w:sz w:val="20"/>
          <w:szCs w:val="20"/>
          <w:u w:val="single"/>
        </w:rPr>
        <w:t xml:space="preserve"> April 1</w:t>
      </w:r>
      <w:r w:rsidR="00D14AC5" w:rsidRPr="00D14AC5">
        <w:rPr>
          <w:b/>
          <w:bCs/>
          <w:color w:val="666666"/>
          <w:sz w:val="20"/>
          <w:szCs w:val="20"/>
          <w:u w:val="single"/>
          <w:vertAlign w:val="superscript"/>
        </w:rPr>
        <w:t>st</w:t>
      </w:r>
      <w:r w:rsidR="00D14AC5" w:rsidRPr="00D14AC5">
        <w:rPr>
          <w:b/>
          <w:bCs/>
          <w:color w:val="666666"/>
          <w:sz w:val="20"/>
          <w:szCs w:val="20"/>
          <w:u w:val="single"/>
        </w:rPr>
        <w:t xml:space="preserve">, </w:t>
      </w:r>
      <w:proofErr w:type="gramStart"/>
      <w:r w:rsidR="00D14AC5" w:rsidRPr="00D14AC5">
        <w:rPr>
          <w:b/>
          <w:bCs/>
          <w:color w:val="666666"/>
          <w:sz w:val="20"/>
          <w:szCs w:val="20"/>
          <w:u w:val="single"/>
        </w:rPr>
        <w:t>202</w:t>
      </w:r>
      <w:r w:rsidR="007E0E8E">
        <w:rPr>
          <w:b/>
          <w:bCs/>
          <w:color w:val="666666"/>
          <w:sz w:val="20"/>
          <w:szCs w:val="20"/>
          <w:u w:val="single"/>
        </w:rPr>
        <w:t>1</w:t>
      </w:r>
      <w:proofErr w:type="gramEnd"/>
      <w:r w:rsidR="00D14AC5" w:rsidRPr="00D14AC5">
        <w:rPr>
          <w:b/>
          <w:bCs/>
          <w:color w:val="666666"/>
          <w:sz w:val="20"/>
          <w:szCs w:val="20"/>
          <w:u w:val="single"/>
        </w:rPr>
        <w:t xml:space="preserve"> </w:t>
      </w:r>
      <w:r>
        <w:rPr>
          <w:color w:val="666666"/>
          <w:sz w:val="20"/>
          <w:szCs w:val="20"/>
        </w:rPr>
        <w:t>the DHS clarified that not all staff need to be remote to use the flexible remove inspection. However, the employee hired must be working remotely in this case.</w:t>
      </w:r>
    </w:p>
    <w:p w14:paraId="79D88B5D" w14:textId="03676267" w:rsidR="00D63609" w:rsidRDefault="00D63609" w:rsidP="00D14AC5">
      <w:pPr>
        <w:rPr>
          <w:color w:val="666666"/>
          <w:sz w:val="20"/>
          <w:szCs w:val="20"/>
        </w:rPr>
      </w:pPr>
    </w:p>
    <w:p w14:paraId="3036C763" w14:textId="4B11E5EC" w:rsidR="00D63609" w:rsidRPr="007E0E8E" w:rsidRDefault="00D63609" w:rsidP="00D14AC5">
      <w:pPr>
        <w:rPr>
          <w:b/>
          <w:bCs/>
          <w:i/>
          <w:iCs/>
          <w:color w:val="666666"/>
          <w:sz w:val="20"/>
          <w:szCs w:val="20"/>
        </w:rPr>
      </w:pPr>
      <w:r w:rsidRPr="007E0E8E">
        <w:rPr>
          <w:b/>
          <w:bCs/>
          <w:i/>
          <w:iCs/>
          <w:color w:val="666666"/>
          <w:sz w:val="20"/>
          <w:szCs w:val="20"/>
        </w:rPr>
        <w:t xml:space="preserve">Currently, flexibility has been extended through </w:t>
      </w:r>
      <w:r w:rsidR="007E0E8E" w:rsidRPr="007E0E8E">
        <w:rPr>
          <w:b/>
          <w:bCs/>
          <w:i/>
          <w:iCs/>
          <w:color w:val="666666"/>
          <w:sz w:val="20"/>
          <w:szCs w:val="20"/>
        </w:rPr>
        <w:t>April 30, 2022 – Keep an eye on the link at the top of this page for extensions.</w:t>
      </w:r>
    </w:p>
    <w:p w14:paraId="58EB7B06" w14:textId="5CDB8B1E" w:rsidR="00FF6A1F" w:rsidRDefault="00FF6A1F" w:rsidP="00D14AC5">
      <w:pPr>
        <w:rPr>
          <w:color w:val="666666"/>
          <w:sz w:val="20"/>
          <w:szCs w:val="20"/>
        </w:rPr>
      </w:pPr>
    </w:p>
    <w:p w14:paraId="2BBDA3F4" w14:textId="77777777" w:rsidR="003837F8" w:rsidRPr="003837F8" w:rsidRDefault="003837F8" w:rsidP="003837F8">
      <w:pPr>
        <w:numPr>
          <w:ilvl w:val="0"/>
          <w:numId w:val="35"/>
        </w:numPr>
        <w:rPr>
          <w:b/>
          <w:bCs/>
          <w:color w:val="666666"/>
          <w:sz w:val="20"/>
          <w:szCs w:val="20"/>
        </w:rPr>
      </w:pPr>
      <w:r w:rsidRPr="003837F8">
        <w:rPr>
          <w:b/>
          <w:bCs/>
          <w:color w:val="666666"/>
          <w:sz w:val="20"/>
          <w:szCs w:val="20"/>
        </w:rPr>
        <w:t>Do I need to register with the USCIS to remote verify documents?</w:t>
      </w:r>
    </w:p>
    <w:p w14:paraId="10FEFBA0" w14:textId="77777777" w:rsidR="00360641" w:rsidRDefault="00360641" w:rsidP="003837F8">
      <w:pPr>
        <w:rPr>
          <w:color w:val="666666"/>
          <w:sz w:val="20"/>
          <w:szCs w:val="20"/>
        </w:rPr>
      </w:pPr>
    </w:p>
    <w:p w14:paraId="25478409" w14:textId="121D8188" w:rsidR="003837F8" w:rsidRDefault="003837F8" w:rsidP="003837F8">
      <w:pPr>
        <w:rPr>
          <w:color w:val="666666"/>
          <w:sz w:val="20"/>
          <w:szCs w:val="20"/>
        </w:rPr>
      </w:pPr>
      <w:r w:rsidRPr="003837F8">
        <w:rPr>
          <w:color w:val="666666"/>
          <w:sz w:val="20"/>
          <w:szCs w:val="20"/>
        </w:rPr>
        <w:t>NO; however, if you choose remote verification, document your remote onboarding and teleworking policy for each employee that you onboard in this way and keep a copy of it with the individual’s I-9.</w:t>
      </w:r>
    </w:p>
    <w:p w14:paraId="43A1102E" w14:textId="77777777" w:rsidR="003837F8" w:rsidRPr="003837F8" w:rsidRDefault="003837F8" w:rsidP="003837F8">
      <w:pPr>
        <w:rPr>
          <w:b/>
          <w:bCs/>
          <w:color w:val="666666"/>
          <w:sz w:val="20"/>
          <w:szCs w:val="20"/>
        </w:rPr>
      </w:pPr>
    </w:p>
    <w:p w14:paraId="450EADEE" w14:textId="77777777" w:rsidR="00360641" w:rsidRDefault="003837F8" w:rsidP="003837F8">
      <w:pPr>
        <w:numPr>
          <w:ilvl w:val="0"/>
          <w:numId w:val="35"/>
        </w:numPr>
        <w:rPr>
          <w:b/>
          <w:bCs/>
          <w:color w:val="666666"/>
          <w:sz w:val="20"/>
          <w:szCs w:val="20"/>
        </w:rPr>
      </w:pPr>
      <w:r w:rsidRPr="003837F8">
        <w:rPr>
          <w:b/>
          <w:bCs/>
          <w:color w:val="666666"/>
          <w:sz w:val="20"/>
          <w:szCs w:val="20"/>
        </w:rPr>
        <w:t>What new steps must I take when I verify an I-9 remotely?</w:t>
      </w:r>
    </w:p>
    <w:p w14:paraId="4FEB4C04" w14:textId="77777777" w:rsidR="00360641" w:rsidRDefault="00360641" w:rsidP="00360641">
      <w:pPr>
        <w:rPr>
          <w:b/>
          <w:bCs/>
          <w:color w:val="666666"/>
          <w:sz w:val="20"/>
          <w:szCs w:val="20"/>
        </w:rPr>
      </w:pPr>
    </w:p>
    <w:p w14:paraId="52F55B50" w14:textId="5F335907" w:rsidR="003837F8" w:rsidRPr="00360641" w:rsidRDefault="003837F8" w:rsidP="00360641">
      <w:pPr>
        <w:rPr>
          <w:b/>
          <w:bCs/>
          <w:color w:val="666666"/>
          <w:sz w:val="20"/>
          <w:szCs w:val="20"/>
        </w:rPr>
      </w:pPr>
      <w:r w:rsidRPr="00360641">
        <w:rPr>
          <w:color w:val="666666"/>
          <w:sz w:val="20"/>
          <w:szCs w:val="20"/>
        </w:rPr>
        <w:t>There are NO changes to the employee process.  They still must complete Section 1 of the I-9 before their hire date.</w:t>
      </w:r>
    </w:p>
    <w:p w14:paraId="198B5A8D" w14:textId="77777777" w:rsidR="00360641" w:rsidRDefault="00360641" w:rsidP="003837F8">
      <w:pPr>
        <w:rPr>
          <w:color w:val="666666"/>
          <w:sz w:val="20"/>
          <w:szCs w:val="20"/>
        </w:rPr>
      </w:pPr>
    </w:p>
    <w:p w14:paraId="29BD011A" w14:textId="10D01391" w:rsidR="003837F8" w:rsidRPr="003837F8" w:rsidRDefault="003837F8" w:rsidP="003837F8">
      <w:pPr>
        <w:rPr>
          <w:color w:val="666666"/>
          <w:sz w:val="20"/>
          <w:szCs w:val="20"/>
        </w:rPr>
      </w:pPr>
      <w:r w:rsidRPr="003837F8">
        <w:rPr>
          <w:color w:val="666666"/>
          <w:sz w:val="20"/>
          <w:szCs w:val="20"/>
        </w:rPr>
        <w:t>The employer completes section 2 within 3 business days, as usual.</w:t>
      </w:r>
    </w:p>
    <w:p w14:paraId="52E011A5" w14:textId="77777777" w:rsidR="003837F8" w:rsidRPr="003837F8" w:rsidRDefault="003837F8" w:rsidP="00333001">
      <w:pPr>
        <w:pStyle w:val="ListParagraph"/>
        <w:numPr>
          <w:ilvl w:val="0"/>
          <w:numId w:val="36"/>
        </w:numPr>
        <w:rPr>
          <w:color w:val="666666"/>
          <w:sz w:val="20"/>
          <w:szCs w:val="20"/>
        </w:rPr>
      </w:pPr>
      <w:r w:rsidRPr="003837F8">
        <w:rPr>
          <w:color w:val="666666"/>
          <w:sz w:val="20"/>
          <w:szCs w:val="20"/>
        </w:rPr>
        <w:t xml:space="preserve">You must obtain, </w:t>
      </w:r>
      <w:proofErr w:type="gramStart"/>
      <w:r w:rsidRPr="003837F8">
        <w:rPr>
          <w:color w:val="666666"/>
          <w:sz w:val="20"/>
          <w:szCs w:val="20"/>
        </w:rPr>
        <w:t>inspect</w:t>
      </w:r>
      <w:proofErr w:type="gramEnd"/>
      <w:r w:rsidRPr="003837F8">
        <w:rPr>
          <w:color w:val="666666"/>
          <w:sz w:val="20"/>
          <w:szCs w:val="20"/>
        </w:rPr>
        <w:t xml:space="preserve"> </w:t>
      </w:r>
      <w:r w:rsidRPr="00333001">
        <w:rPr>
          <w:color w:val="666666"/>
          <w:sz w:val="20"/>
          <w:szCs w:val="20"/>
        </w:rPr>
        <w:t>AND COPY</w:t>
      </w:r>
      <w:r w:rsidRPr="003837F8">
        <w:rPr>
          <w:color w:val="666666"/>
          <w:sz w:val="20"/>
          <w:szCs w:val="20"/>
        </w:rPr>
        <w:t xml:space="preserve"> the documents – this could be via email, fax or screen shot from online meeting, etc.  </w:t>
      </w:r>
    </w:p>
    <w:p w14:paraId="7911C08D" w14:textId="77777777" w:rsidR="003837F8" w:rsidRPr="003837F8" w:rsidRDefault="003837F8" w:rsidP="00333001">
      <w:pPr>
        <w:pStyle w:val="ListParagraph"/>
        <w:numPr>
          <w:ilvl w:val="0"/>
          <w:numId w:val="36"/>
        </w:numPr>
        <w:rPr>
          <w:color w:val="666666"/>
          <w:sz w:val="20"/>
          <w:szCs w:val="20"/>
        </w:rPr>
      </w:pPr>
      <w:r w:rsidRPr="003837F8">
        <w:rPr>
          <w:color w:val="666666"/>
          <w:sz w:val="20"/>
          <w:szCs w:val="20"/>
        </w:rPr>
        <w:t>You must write “COVID-19” as the reason for the physical inspection delay in Section 2, or if you are re-verifying using Section 3, write “COVID-19 EXT” in the margin or annotate in the additional information field.</w:t>
      </w:r>
    </w:p>
    <w:p w14:paraId="3914EAB8" w14:textId="631A30BE" w:rsidR="003837F8" w:rsidRPr="003837F8" w:rsidRDefault="003837F8" w:rsidP="00333001">
      <w:pPr>
        <w:pStyle w:val="ListParagraph"/>
        <w:numPr>
          <w:ilvl w:val="0"/>
          <w:numId w:val="36"/>
        </w:numPr>
        <w:rPr>
          <w:color w:val="666666"/>
          <w:sz w:val="20"/>
          <w:szCs w:val="20"/>
        </w:rPr>
      </w:pPr>
      <w:r w:rsidRPr="003837F8">
        <w:rPr>
          <w:color w:val="666666"/>
          <w:sz w:val="20"/>
          <w:szCs w:val="20"/>
        </w:rPr>
        <w:t xml:space="preserve">If you use an electronic I-9 system, </w:t>
      </w:r>
      <w:r w:rsidR="00BF6AB2">
        <w:rPr>
          <w:color w:val="666666"/>
          <w:sz w:val="20"/>
          <w:szCs w:val="20"/>
        </w:rPr>
        <w:t xml:space="preserve">such as the one Catapult partners with, </w:t>
      </w:r>
      <w:r w:rsidRPr="003837F8">
        <w:rPr>
          <w:color w:val="666666"/>
          <w:sz w:val="20"/>
          <w:szCs w:val="20"/>
        </w:rPr>
        <w:t>indicate this information where you are able (could be by uploading a document to the system).</w:t>
      </w:r>
    </w:p>
    <w:p w14:paraId="4D182EC5" w14:textId="77777777" w:rsidR="003837F8" w:rsidRPr="003837F8" w:rsidRDefault="003837F8" w:rsidP="003837F8">
      <w:pPr>
        <w:rPr>
          <w:b/>
          <w:bCs/>
          <w:color w:val="666666"/>
          <w:sz w:val="20"/>
          <w:szCs w:val="20"/>
        </w:rPr>
      </w:pPr>
    </w:p>
    <w:p w14:paraId="33C70DEA" w14:textId="177428E7" w:rsidR="003837F8" w:rsidRPr="003837F8" w:rsidRDefault="003837F8" w:rsidP="003837F8">
      <w:pPr>
        <w:numPr>
          <w:ilvl w:val="0"/>
          <w:numId w:val="35"/>
        </w:numPr>
        <w:rPr>
          <w:b/>
          <w:bCs/>
          <w:color w:val="666666"/>
          <w:sz w:val="20"/>
          <w:szCs w:val="20"/>
        </w:rPr>
      </w:pPr>
      <w:r w:rsidRPr="003837F8">
        <w:rPr>
          <w:b/>
          <w:bCs/>
          <w:color w:val="666666"/>
          <w:sz w:val="20"/>
          <w:szCs w:val="20"/>
        </w:rPr>
        <w:t>When must I view the documents in person</w:t>
      </w:r>
      <w:r w:rsidR="001319B0">
        <w:rPr>
          <w:b/>
          <w:bCs/>
          <w:color w:val="666666"/>
          <w:sz w:val="20"/>
          <w:szCs w:val="20"/>
        </w:rPr>
        <w:t xml:space="preserve"> and what if my employee has terminated by that point?</w:t>
      </w:r>
    </w:p>
    <w:p w14:paraId="59B3A3E0" w14:textId="77777777" w:rsidR="00360641" w:rsidRDefault="00360641" w:rsidP="00360641">
      <w:pPr>
        <w:pStyle w:val="ListParagraph"/>
        <w:rPr>
          <w:color w:val="666666"/>
          <w:sz w:val="20"/>
          <w:szCs w:val="20"/>
        </w:rPr>
      </w:pPr>
    </w:p>
    <w:p w14:paraId="3654A62F" w14:textId="02498659" w:rsidR="00914A05" w:rsidRPr="00BF6AB2" w:rsidRDefault="00914A05" w:rsidP="00BF6AB2">
      <w:pPr>
        <w:pStyle w:val="ListParagraph"/>
        <w:numPr>
          <w:ilvl w:val="0"/>
          <w:numId w:val="36"/>
        </w:numPr>
        <w:rPr>
          <w:color w:val="666666"/>
          <w:sz w:val="20"/>
          <w:szCs w:val="20"/>
        </w:rPr>
      </w:pPr>
      <w:r w:rsidRPr="00BF6AB2">
        <w:rPr>
          <w:color w:val="666666"/>
          <w:sz w:val="20"/>
          <w:szCs w:val="20"/>
        </w:rPr>
        <w:t xml:space="preserve">This flexibility ends once the employee is non-remote again on a regular, </w:t>
      </w:r>
      <w:proofErr w:type="gramStart"/>
      <w:r w:rsidRPr="00BF6AB2">
        <w:rPr>
          <w:color w:val="666666"/>
          <w:sz w:val="20"/>
          <w:szCs w:val="20"/>
        </w:rPr>
        <w:t>consistent</w:t>
      </w:r>
      <w:proofErr w:type="gramEnd"/>
      <w:r w:rsidRPr="00BF6AB2">
        <w:rPr>
          <w:color w:val="666666"/>
          <w:sz w:val="20"/>
          <w:szCs w:val="20"/>
        </w:rPr>
        <w:t xml:space="preserve"> or predictable basis or the remote flexibility policy ends (whichever is earlier).</w:t>
      </w:r>
    </w:p>
    <w:p w14:paraId="053D1C7F" w14:textId="68FB31AC" w:rsidR="00914A05" w:rsidRPr="00BF6AB2" w:rsidRDefault="00914A05" w:rsidP="00BF6AB2">
      <w:pPr>
        <w:pStyle w:val="ListParagraph"/>
        <w:numPr>
          <w:ilvl w:val="0"/>
          <w:numId w:val="36"/>
        </w:numPr>
        <w:rPr>
          <w:color w:val="666666"/>
          <w:sz w:val="20"/>
          <w:szCs w:val="20"/>
        </w:rPr>
      </w:pPr>
      <w:r w:rsidRPr="00BF6AB2">
        <w:rPr>
          <w:color w:val="666666"/>
          <w:sz w:val="20"/>
          <w:szCs w:val="20"/>
        </w:rPr>
        <w:t xml:space="preserve">The DHS indicates that the documents can be examined </w:t>
      </w:r>
      <w:r w:rsidRPr="00BF6AB2">
        <w:rPr>
          <w:color w:val="666666"/>
          <w:sz w:val="20"/>
          <w:szCs w:val="20"/>
          <w:u w:val="single"/>
        </w:rPr>
        <w:t>before</w:t>
      </w:r>
      <w:r w:rsidRPr="00BF6AB2">
        <w:rPr>
          <w:color w:val="666666"/>
          <w:sz w:val="20"/>
          <w:szCs w:val="20"/>
        </w:rPr>
        <w:t xml:space="preserve"> the person returns to in-person work at the employer’s discretion to avoid a backlog.</w:t>
      </w:r>
    </w:p>
    <w:p w14:paraId="766D9562" w14:textId="3CD92E65" w:rsidR="003837F8" w:rsidRPr="00BF6AB2" w:rsidRDefault="003837F8" w:rsidP="00BF6AB2">
      <w:pPr>
        <w:pStyle w:val="ListParagraph"/>
        <w:numPr>
          <w:ilvl w:val="0"/>
          <w:numId w:val="36"/>
        </w:numPr>
        <w:rPr>
          <w:color w:val="666666"/>
          <w:sz w:val="20"/>
          <w:szCs w:val="20"/>
        </w:rPr>
      </w:pPr>
      <w:r w:rsidRPr="00BF6AB2">
        <w:rPr>
          <w:color w:val="666666"/>
          <w:sz w:val="20"/>
          <w:szCs w:val="20"/>
        </w:rPr>
        <w:t>Once normal operations resume</w:t>
      </w:r>
      <w:r w:rsidR="00914A05" w:rsidRPr="00BF6AB2">
        <w:rPr>
          <w:color w:val="666666"/>
          <w:sz w:val="20"/>
          <w:szCs w:val="20"/>
        </w:rPr>
        <w:t xml:space="preserve">, </w:t>
      </w:r>
      <w:r w:rsidRPr="00BF6AB2">
        <w:rPr>
          <w:color w:val="666666"/>
          <w:sz w:val="20"/>
          <w:szCs w:val="20"/>
        </w:rPr>
        <w:t>the employees should present their documents to you within 3 business days.</w:t>
      </w:r>
    </w:p>
    <w:p w14:paraId="6508C676" w14:textId="5E51D6EB" w:rsidR="003837F8" w:rsidRDefault="003837F8" w:rsidP="00BF6AB2">
      <w:pPr>
        <w:pStyle w:val="ListParagraph"/>
        <w:numPr>
          <w:ilvl w:val="0"/>
          <w:numId w:val="36"/>
        </w:numPr>
        <w:rPr>
          <w:color w:val="666666"/>
          <w:sz w:val="20"/>
          <w:szCs w:val="20"/>
        </w:rPr>
      </w:pPr>
      <w:r w:rsidRPr="00BF6AB2">
        <w:rPr>
          <w:color w:val="666666"/>
          <w:sz w:val="20"/>
          <w:szCs w:val="20"/>
        </w:rPr>
        <w:t>After inspecting, the employer should add “documents physically examined” with the date of inspection AND the person who conducted the physical inspection to Section 2’s additional information field, or to Section 3 (if appropriate).</w:t>
      </w:r>
    </w:p>
    <w:p w14:paraId="04AEEDA3" w14:textId="3D6FF825" w:rsidR="001319B0" w:rsidRPr="00BF6AB2" w:rsidRDefault="001319B0" w:rsidP="00BF6AB2">
      <w:pPr>
        <w:pStyle w:val="ListParagraph"/>
        <w:numPr>
          <w:ilvl w:val="0"/>
          <w:numId w:val="36"/>
        </w:numPr>
        <w:rPr>
          <w:color w:val="666666"/>
          <w:sz w:val="20"/>
          <w:szCs w:val="20"/>
        </w:rPr>
      </w:pPr>
      <w:r>
        <w:rPr>
          <w:color w:val="666666"/>
          <w:sz w:val="20"/>
          <w:szCs w:val="20"/>
        </w:rPr>
        <w:t>If the employee is no longer with the company, attach a note explaining the situation to the I-9.</w:t>
      </w:r>
    </w:p>
    <w:p w14:paraId="79445079" w14:textId="77777777" w:rsidR="00914A05" w:rsidRPr="003837F8" w:rsidRDefault="00914A05" w:rsidP="003837F8">
      <w:pPr>
        <w:rPr>
          <w:color w:val="666666"/>
          <w:sz w:val="20"/>
          <w:szCs w:val="20"/>
        </w:rPr>
      </w:pPr>
    </w:p>
    <w:p w14:paraId="534423D9" w14:textId="644A3373" w:rsidR="00BF6AB2" w:rsidRDefault="007243D7" w:rsidP="003837F8">
      <w:pPr>
        <w:numPr>
          <w:ilvl w:val="0"/>
          <w:numId w:val="35"/>
        </w:numPr>
        <w:rPr>
          <w:b/>
          <w:bCs/>
          <w:color w:val="666666"/>
          <w:sz w:val="20"/>
          <w:szCs w:val="20"/>
        </w:rPr>
      </w:pPr>
      <w:r>
        <w:rPr>
          <w:b/>
          <w:bCs/>
          <w:color w:val="666666"/>
          <w:sz w:val="20"/>
          <w:szCs w:val="20"/>
        </w:rPr>
        <w:t>Our company is fully remote; when we re-open, many of our workers may be in other states permanently. How can we vie</w:t>
      </w:r>
      <w:r w:rsidR="00646FFE">
        <w:rPr>
          <w:b/>
          <w:bCs/>
          <w:color w:val="666666"/>
          <w:sz w:val="20"/>
          <w:szCs w:val="20"/>
        </w:rPr>
        <w:t>w</w:t>
      </w:r>
      <w:r>
        <w:rPr>
          <w:b/>
          <w:bCs/>
          <w:color w:val="666666"/>
          <w:sz w:val="20"/>
          <w:szCs w:val="20"/>
        </w:rPr>
        <w:t xml:space="preserve"> the identification documents in a timely manner?</w:t>
      </w:r>
    </w:p>
    <w:p w14:paraId="0DA4B1E6" w14:textId="77777777" w:rsidR="00360641" w:rsidRDefault="00360641" w:rsidP="00360641">
      <w:pPr>
        <w:ind w:left="360"/>
        <w:rPr>
          <w:b/>
          <w:bCs/>
          <w:color w:val="666666"/>
          <w:sz w:val="20"/>
          <w:szCs w:val="20"/>
        </w:rPr>
      </w:pPr>
    </w:p>
    <w:p w14:paraId="3101B229" w14:textId="43313FC5" w:rsidR="003C0373" w:rsidRDefault="00360641" w:rsidP="007243D7">
      <w:pPr>
        <w:ind w:left="360"/>
        <w:rPr>
          <w:color w:val="666666"/>
          <w:sz w:val="20"/>
          <w:szCs w:val="20"/>
        </w:rPr>
      </w:pPr>
      <w:r>
        <w:rPr>
          <w:color w:val="666666"/>
          <w:sz w:val="20"/>
          <w:szCs w:val="20"/>
        </w:rPr>
        <w:t xml:space="preserve">You </w:t>
      </w:r>
      <w:proofErr w:type="gramStart"/>
      <w:r>
        <w:rPr>
          <w:color w:val="666666"/>
          <w:sz w:val="20"/>
          <w:szCs w:val="20"/>
        </w:rPr>
        <w:t>have to</w:t>
      </w:r>
      <w:proofErr w:type="gramEnd"/>
      <w:r>
        <w:rPr>
          <w:color w:val="666666"/>
          <w:sz w:val="20"/>
          <w:szCs w:val="20"/>
        </w:rPr>
        <w:t xml:space="preserve"> have someone view the documents that you feel comfortable is reviewing them </w:t>
      </w:r>
      <w:r w:rsidR="003C0373">
        <w:rPr>
          <w:color w:val="666666"/>
          <w:sz w:val="20"/>
          <w:szCs w:val="20"/>
        </w:rPr>
        <w:t>in the best interest of the company, so we would advise against using friends or family as your representative</w:t>
      </w:r>
      <w:r w:rsidR="008447C6">
        <w:rPr>
          <w:color w:val="666666"/>
          <w:sz w:val="20"/>
          <w:szCs w:val="20"/>
        </w:rPr>
        <w:t xml:space="preserve">, as you are still ultimately responsible for </w:t>
      </w:r>
      <w:r w:rsidR="008447C6">
        <w:rPr>
          <w:color w:val="666666"/>
          <w:sz w:val="20"/>
          <w:szCs w:val="20"/>
        </w:rPr>
        <w:lastRenderedPageBreak/>
        <w:t>the accuracy of the document and any I-9 mistakes.</w:t>
      </w:r>
      <w:r w:rsidR="006767E5">
        <w:rPr>
          <w:color w:val="666666"/>
          <w:sz w:val="20"/>
          <w:szCs w:val="20"/>
        </w:rPr>
        <w:t xml:space="preserve"> If you have no other option, provide clear written instructions to the representative that you choose to select and review the I-9 carefully.</w:t>
      </w:r>
    </w:p>
    <w:p w14:paraId="058D8890" w14:textId="21BCA17B" w:rsidR="008447C6" w:rsidRDefault="008447C6" w:rsidP="007243D7">
      <w:pPr>
        <w:ind w:left="360"/>
        <w:rPr>
          <w:color w:val="666666"/>
          <w:sz w:val="20"/>
          <w:szCs w:val="20"/>
        </w:rPr>
      </w:pPr>
    </w:p>
    <w:p w14:paraId="5C8BA2C1" w14:textId="3FEC8F6D" w:rsidR="008447C6" w:rsidRDefault="008447C6" w:rsidP="007243D7">
      <w:pPr>
        <w:ind w:left="360"/>
        <w:rPr>
          <w:color w:val="666666"/>
          <w:sz w:val="20"/>
          <w:szCs w:val="20"/>
        </w:rPr>
      </w:pPr>
      <w:r>
        <w:rPr>
          <w:color w:val="666666"/>
          <w:sz w:val="20"/>
          <w:szCs w:val="20"/>
        </w:rPr>
        <w:t>Remember that the person reviewing the original documents must be the one to complete Section 2.</w:t>
      </w:r>
    </w:p>
    <w:p w14:paraId="6C905D06" w14:textId="420C7582" w:rsidR="007243D7" w:rsidRPr="007243D7" w:rsidRDefault="007243D7" w:rsidP="007243D7">
      <w:pPr>
        <w:ind w:left="360"/>
        <w:rPr>
          <w:color w:val="666666"/>
          <w:sz w:val="20"/>
          <w:szCs w:val="20"/>
        </w:rPr>
      </w:pPr>
      <w:r>
        <w:rPr>
          <w:color w:val="666666"/>
          <w:sz w:val="20"/>
          <w:szCs w:val="20"/>
        </w:rPr>
        <w:t xml:space="preserve">Some I-9 applications will provide their own staff in this case to view documents in other states and locations. However, </w:t>
      </w:r>
      <w:r w:rsidR="00360641">
        <w:rPr>
          <w:color w:val="666666"/>
          <w:sz w:val="20"/>
          <w:szCs w:val="20"/>
        </w:rPr>
        <w:t>you can also work with a partner such as a staffing firm</w:t>
      </w:r>
      <w:r w:rsidR="003C0373">
        <w:rPr>
          <w:color w:val="666666"/>
          <w:sz w:val="20"/>
          <w:szCs w:val="20"/>
        </w:rPr>
        <w:t xml:space="preserve">, </w:t>
      </w:r>
      <w:r w:rsidR="00F045C1">
        <w:rPr>
          <w:color w:val="666666"/>
          <w:sz w:val="20"/>
          <w:szCs w:val="20"/>
        </w:rPr>
        <w:t>notary public (they do not need to notarize)</w:t>
      </w:r>
      <w:r w:rsidR="003C0373">
        <w:rPr>
          <w:color w:val="666666"/>
          <w:sz w:val="20"/>
          <w:szCs w:val="20"/>
        </w:rPr>
        <w:t xml:space="preserve"> </w:t>
      </w:r>
      <w:r w:rsidR="00360641">
        <w:rPr>
          <w:color w:val="666666"/>
          <w:sz w:val="20"/>
          <w:szCs w:val="20"/>
        </w:rPr>
        <w:t>or CPA in some instances. Talk to your I-9 service or Catapult as state laws vary, and some states have more detailed requirements.</w:t>
      </w:r>
    </w:p>
    <w:p w14:paraId="54278D99" w14:textId="77777777" w:rsidR="007243D7" w:rsidRPr="007243D7" w:rsidRDefault="007243D7" w:rsidP="007243D7">
      <w:pPr>
        <w:ind w:left="360"/>
        <w:rPr>
          <w:b/>
          <w:bCs/>
          <w:color w:val="666666"/>
          <w:sz w:val="20"/>
          <w:szCs w:val="20"/>
        </w:rPr>
      </w:pPr>
    </w:p>
    <w:p w14:paraId="1CB2926F" w14:textId="6ABC4230" w:rsidR="003837F8" w:rsidRDefault="003837F8" w:rsidP="003837F8">
      <w:pPr>
        <w:numPr>
          <w:ilvl w:val="0"/>
          <w:numId w:val="35"/>
        </w:numPr>
        <w:rPr>
          <w:b/>
          <w:bCs/>
          <w:color w:val="666666"/>
          <w:sz w:val="20"/>
          <w:szCs w:val="20"/>
        </w:rPr>
      </w:pPr>
      <w:r w:rsidRPr="003837F8">
        <w:rPr>
          <w:b/>
          <w:bCs/>
          <w:color w:val="666666"/>
          <w:sz w:val="20"/>
          <w:szCs w:val="20"/>
        </w:rPr>
        <w:t>Are there extensions related to expired documents or the 90</w:t>
      </w:r>
      <w:r w:rsidR="00C50FB3">
        <w:rPr>
          <w:b/>
          <w:bCs/>
          <w:color w:val="666666"/>
          <w:sz w:val="20"/>
          <w:szCs w:val="20"/>
        </w:rPr>
        <w:t>-</w:t>
      </w:r>
      <w:r w:rsidRPr="003837F8">
        <w:rPr>
          <w:b/>
          <w:bCs/>
          <w:color w:val="666666"/>
          <w:sz w:val="20"/>
          <w:szCs w:val="20"/>
        </w:rPr>
        <w:t xml:space="preserve">day receipt rule?  </w:t>
      </w:r>
    </w:p>
    <w:p w14:paraId="1BD81F51" w14:textId="77777777" w:rsidR="006D08B5" w:rsidRPr="003837F8" w:rsidRDefault="006D08B5" w:rsidP="006D08B5">
      <w:pPr>
        <w:ind w:left="360"/>
        <w:rPr>
          <w:b/>
          <w:bCs/>
          <w:color w:val="666666"/>
          <w:sz w:val="20"/>
          <w:szCs w:val="20"/>
        </w:rPr>
      </w:pPr>
    </w:p>
    <w:p w14:paraId="7511C6CD" w14:textId="77777777" w:rsidR="006767E5" w:rsidRDefault="003837F8" w:rsidP="003837F8">
      <w:pPr>
        <w:rPr>
          <w:color w:val="666666"/>
          <w:sz w:val="20"/>
          <w:szCs w:val="20"/>
        </w:rPr>
      </w:pPr>
      <w:r w:rsidRPr="003837F8">
        <w:rPr>
          <w:b/>
          <w:bCs/>
          <w:color w:val="666666"/>
          <w:sz w:val="20"/>
          <w:szCs w:val="20"/>
        </w:rPr>
        <w:t xml:space="preserve">RECEIPTS: </w:t>
      </w:r>
      <w:r w:rsidRPr="003837F8">
        <w:rPr>
          <w:color w:val="666666"/>
          <w:sz w:val="20"/>
          <w:szCs w:val="20"/>
        </w:rPr>
        <w:t xml:space="preserve">There is NO extension for </w:t>
      </w:r>
      <w:r w:rsidR="001048C5">
        <w:rPr>
          <w:color w:val="666666"/>
          <w:sz w:val="20"/>
          <w:szCs w:val="20"/>
        </w:rPr>
        <w:t>requiring</w:t>
      </w:r>
      <w:r w:rsidRPr="003837F8">
        <w:rPr>
          <w:color w:val="666666"/>
          <w:sz w:val="20"/>
          <w:szCs w:val="20"/>
        </w:rPr>
        <w:t xml:space="preserve"> documents which are needed within 90 days of an employee providing a receipt for their I-9 form, since most offices are in operation even if closed to the public and you may reach them via email, phone, etc.</w:t>
      </w:r>
    </w:p>
    <w:p w14:paraId="372E1E0D" w14:textId="77777777" w:rsidR="006767E5" w:rsidRDefault="006767E5" w:rsidP="003837F8">
      <w:pPr>
        <w:rPr>
          <w:color w:val="666666"/>
          <w:sz w:val="20"/>
          <w:szCs w:val="20"/>
        </w:rPr>
      </w:pPr>
    </w:p>
    <w:p w14:paraId="09A85F94" w14:textId="767CD558" w:rsidR="003837F8" w:rsidRDefault="006767E5" w:rsidP="003837F8">
      <w:pPr>
        <w:rPr>
          <w:color w:val="666666"/>
          <w:sz w:val="20"/>
          <w:szCs w:val="20"/>
        </w:rPr>
      </w:pPr>
      <w:r>
        <w:rPr>
          <w:color w:val="666666"/>
          <w:sz w:val="20"/>
          <w:szCs w:val="20"/>
        </w:rPr>
        <w:t>There is an alternative option, which is that if the employee is able to provide another document (not the original for the receipt), you may use that document instead and attach it to the previous I-9 with the new section 2 completed and a note of explanation in the Additional Information section.</w:t>
      </w:r>
    </w:p>
    <w:p w14:paraId="31109322" w14:textId="77777777" w:rsidR="006D08B5" w:rsidRPr="003837F8" w:rsidRDefault="006D08B5" w:rsidP="003837F8">
      <w:pPr>
        <w:rPr>
          <w:color w:val="666666"/>
          <w:sz w:val="20"/>
          <w:szCs w:val="20"/>
        </w:rPr>
      </w:pPr>
    </w:p>
    <w:p w14:paraId="2517B6E7" w14:textId="77777777" w:rsidR="00C94C14" w:rsidRDefault="003837F8" w:rsidP="003837F8">
      <w:pPr>
        <w:rPr>
          <w:b/>
          <w:bCs/>
          <w:color w:val="666666"/>
          <w:sz w:val="20"/>
          <w:szCs w:val="20"/>
        </w:rPr>
      </w:pPr>
      <w:r w:rsidRPr="003837F8">
        <w:rPr>
          <w:b/>
          <w:bCs/>
          <w:color w:val="666666"/>
          <w:sz w:val="20"/>
          <w:szCs w:val="20"/>
        </w:rPr>
        <w:t xml:space="preserve">EXPIRED </w:t>
      </w:r>
      <w:r w:rsidR="00173B62">
        <w:rPr>
          <w:b/>
          <w:bCs/>
          <w:color w:val="666666"/>
          <w:sz w:val="20"/>
          <w:szCs w:val="20"/>
        </w:rPr>
        <w:t xml:space="preserve">LIST B </w:t>
      </w:r>
      <w:r w:rsidRPr="003837F8">
        <w:rPr>
          <w:b/>
          <w:bCs/>
          <w:color w:val="666666"/>
          <w:sz w:val="20"/>
          <w:szCs w:val="20"/>
        </w:rPr>
        <w:t xml:space="preserve">DOCUMENTS: </w:t>
      </w:r>
    </w:p>
    <w:p w14:paraId="70283B00" w14:textId="77777777" w:rsidR="00C94C14" w:rsidRDefault="00C94C14" w:rsidP="003837F8">
      <w:pPr>
        <w:rPr>
          <w:b/>
          <w:bCs/>
          <w:color w:val="666666"/>
          <w:sz w:val="20"/>
          <w:szCs w:val="20"/>
        </w:rPr>
      </w:pPr>
    </w:p>
    <w:p w14:paraId="1B676D89" w14:textId="2853AD28" w:rsidR="003837F8" w:rsidRPr="00C94C14" w:rsidRDefault="003837F8" w:rsidP="00C94C14">
      <w:pPr>
        <w:pStyle w:val="ListParagraph"/>
        <w:numPr>
          <w:ilvl w:val="0"/>
          <w:numId w:val="39"/>
        </w:numPr>
        <w:rPr>
          <w:color w:val="666666"/>
          <w:sz w:val="20"/>
          <w:szCs w:val="20"/>
        </w:rPr>
      </w:pPr>
      <w:r w:rsidRPr="00C94C14">
        <w:rPr>
          <w:color w:val="666666"/>
          <w:sz w:val="20"/>
          <w:szCs w:val="20"/>
        </w:rPr>
        <w:t xml:space="preserve">If the employee’s state ID or driver’s license expired on or after March 1, 2020, and the state has extended the document expiration date due to COVID-19, then it is acceptable as a List B document for Form I-9. </w:t>
      </w:r>
      <w:r w:rsidR="00BB0C35">
        <w:rPr>
          <w:color w:val="666666"/>
          <w:sz w:val="20"/>
          <w:szCs w:val="20"/>
        </w:rPr>
        <w:t xml:space="preserve">(NC, </w:t>
      </w:r>
      <w:proofErr w:type="gramStart"/>
      <w:r w:rsidR="00BB0C35">
        <w:rPr>
          <w:color w:val="666666"/>
          <w:sz w:val="20"/>
          <w:szCs w:val="20"/>
        </w:rPr>
        <w:t>SC</w:t>
      </w:r>
      <w:proofErr w:type="gramEnd"/>
      <w:r w:rsidR="00BB0C35">
        <w:rPr>
          <w:color w:val="666666"/>
          <w:sz w:val="20"/>
          <w:szCs w:val="20"/>
        </w:rPr>
        <w:t xml:space="preserve"> and </w:t>
      </w:r>
      <w:r w:rsidR="008447C6">
        <w:rPr>
          <w:color w:val="666666"/>
          <w:sz w:val="20"/>
          <w:szCs w:val="20"/>
        </w:rPr>
        <w:t>VA have</w:t>
      </w:r>
      <w:r w:rsidR="00BB0C35">
        <w:rPr>
          <w:color w:val="666666"/>
          <w:sz w:val="20"/>
          <w:szCs w:val="20"/>
        </w:rPr>
        <w:t xml:space="preserve"> no such current extension</w:t>
      </w:r>
      <w:r w:rsidR="008447C6">
        <w:rPr>
          <w:color w:val="666666"/>
          <w:sz w:val="20"/>
          <w:szCs w:val="20"/>
        </w:rPr>
        <w:t>s but it is always best to review the state DMV website.)</w:t>
      </w:r>
    </w:p>
    <w:p w14:paraId="69E1E028" w14:textId="77777777" w:rsidR="003837F8" w:rsidRPr="003837F8" w:rsidRDefault="003837F8" w:rsidP="003837F8">
      <w:pPr>
        <w:numPr>
          <w:ilvl w:val="1"/>
          <w:numId w:val="34"/>
        </w:numPr>
        <w:rPr>
          <w:color w:val="666666"/>
          <w:sz w:val="20"/>
          <w:szCs w:val="20"/>
        </w:rPr>
      </w:pPr>
      <w:r w:rsidRPr="003837F8">
        <w:rPr>
          <w:color w:val="666666"/>
          <w:sz w:val="20"/>
          <w:szCs w:val="20"/>
        </w:rPr>
        <w:t>Enter the document’s expiration date in Section 2 and enter “COVID-19 EXT” in the Additional Information field. Employers may also attach a copy of the state motor vehicle department’s webpage or other notice indicating that their documents have been extended.</w:t>
      </w:r>
    </w:p>
    <w:p w14:paraId="19615200" w14:textId="17FBCC98" w:rsidR="003837F8" w:rsidRDefault="003837F8" w:rsidP="003837F8">
      <w:pPr>
        <w:numPr>
          <w:ilvl w:val="1"/>
          <w:numId w:val="34"/>
        </w:numPr>
        <w:rPr>
          <w:color w:val="666666"/>
          <w:sz w:val="20"/>
          <w:szCs w:val="20"/>
        </w:rPr>
      </w:pPr>
      <w:r w:rsidRPr="003837F8">
        <w:rPr>
          <w:color w:val="666666"/>
          <w:sz w:val="20"/>
          <w:szCs w:val="20"/>
        </w:rPr>
        <w:t>Employers can confirm that their state has auto-extended the expiration date of state IDs and driver’s licenses by checking the state Motor Vehicle Administration or Department of Motor Vehicle’s website. </w:t>
      </w:r>
    </w:p>
    <w:p w14:paraId="2886D68E" w14:textId="616761D1" w:rsidR="00C94C14" w:rsidRPr="00C94C14" w:rsidRDefault="00C94C14" w:rsidP="00C94C14">
      <w:pPr>
        <w:pStyle w:val="ListParagraph"/>
        <w:numPr>
          <w:ilvl w:val="0"/>
          <w:numId w:val="34"/>
        </w:numPr>
        <w:rPr>
          <w:color w:val="666666"/>
          <w:sz w:val="20"/>
          <w:szCs w:val="20"/>
        </w:rPr>
      </w:pPr>
      <w:r>
        <w:rPr>
          <w:color w:val="666666"/>
          <w:sz w:val="20"/>
          <w:szCs w:val="20"/>
        </w:rPr>
        <w:t>If a</w:t>
      </w:r>
      <w:r w:rsidRPr="00C94C14">
        <w:rPr>
          <w:color w:val="666666"/>
          <w:sz w:val="20"/>
          <w:szCs w:val="20"/>
        </w:rPr>
        <w:t xml:space="preserve"> List B </w:t>
      </w:r>
      <w:r>
        <w:rPr>
          <w:color w:val="666666"/>
          <w:sz w:val="20"/>
          <w:szCs w:val="20"/>
        </w:rPr>
        <w:t xml:space="preserve">document is </w:t>
      </w:r>
      <w:r w:rsidRPr="00C94C14">
        <w:rPr>
          <w:color w:val="666666"/>
          <w:sz w:val="20"/>
          <w:szCs w:val="20"/>
        </w:rPr>
        <w:t xml:space="preserve">set to expire on or after March 1, 2020, </w:t>
      </w:r>
      <w:r>
        <w:rPr>
          <w:color w:val="666666"/>
          <w:sz w:val="20"/>
          <w:szCs w:val="20"/>
        </w:rPr>
        <w:t>and is NOT</w:t>
      </w:r>
      <w:r w:rsidRPr="00C94C14">
        <w:rPr>
          <w:color w:val="666666"/>
          <w:sz w:val="20"/>
          <w:szCs w:val="20"/>
        </w:rPr>
        <w:t xml:space="preserve"> extended by the issuing authority, </w:t>
      </w:r>
      <w:r>
        <w:rPr>
          <w:color w:val="666666"/>
          <w:sz w:val="20"/>
          <w:szCs w:val="20"/>
        </w:rPr>
        <w:t xml:space="preserve">it </w:t>
      </w:r>
      <w:r w:rsidRPr="00C94C14">
        <w:rPr>
          <w:color w:val="666666"/>
          <w:sz w:val="20"/>
          <w:szCs w:val="20"/>
        </w:rPr>
        <w:t>may be treated as if the employee presented a valid receipt</w:t>
      </w:r>
      <w:r w:rsidR="00A9458E">
        <w:rPr>
          <w:color w:val="666666"/>
          <w:sz w:val="20"/>
          <w:szCs w:val="20"/>
        </w:rPr>
        <w:t xml:space="preserve"> and MAY be valid for more than 90 days.</w:t>
      </w:r>
    </w:p>
    <w:p w14:paraId="485D9D8F" w14:textId="77777777" w:rsidR="00C94C14" w:rsidRPr="00C94C14" w:rsidRDefault="00C94C14" w:rsidP="00A9458E">
      <w:pPr>
        <w:numPr>
          <w:ilvl w:val="0"/>
          <w:numId w:val="40"/>
        </w:numPr>
        <w:rPr>
          <w:color w:val="666666"/>
          <w:sz w:val="20"/>
          <w:szCs w:val="20"/>
        </w:rPr>
      </w:pPr>
      <w:r w:rsidRPr="00C94C14">
        <w:rPr>
          <w:color w:val="666666"/>
          <w:sz w:val="20"/>
          <w:szCs w:val="20"/>
        </w:rPr>
        <w:t>Record the document information in Section 2 under List B, as applicable; and,</w:t>
      </w:r>
    </w:p>
    <w:p w14:paraId="74B429E4" w14:textId="77777777" w:rsidR="00A9458E" w:rsidRDefault="00C94C14" w:rsidP="00C94C14">
      <w:pPr>
        <w:numPr>
          <w:ilvl w:val="0"/>
          <w:numId w:val="40"/>
        </w:numPr>
        <w:rPr>
          <w:color w:val="666666"/>
          <w:sz w:val="20"/>
          <w:szCs w:val="20"/>
        </w:rPr>
      </w:pPr>
      <w:r w:rsidRPr="00C94C14">
        <w:rPr>
          <w:color w:val="666666"/>
          <w:sz w:val="20"/>
          <w:szCs w:val="20"/>
        </w:rPr>
        <w:t>Enter the word “COVID-19” in the Additional Information Field.</w:t>
      </w:r>
    </w:p>
    <w:p w14:paraId="1D7E3379" w14:textId="5D3E83A2" w:rsidR="00C94C14" w:rsidRPr="00C94C14" w:rsidRDefault="00C94C14" w:rsidP="0049596A">
      <w:pPr>
        <w:ind w:left="720"/>
        <w:rPr>
          <w:color w:val="666666"/>
          <w:sz w:val="20"/>
          <w:szCs w:val="20"/>
        </w:rPr>
      </w:pPr>
      <w:r w:rsidRPr="00C94C14">
        <w:rPr>
          <w:color w:val="666666"/>
          <w:sz w:val="20"/>
          <w:szCs w:val="20"/>
        </w:rPr>
        <w:t>Within 90 days after DHS’s termination of this temporary policy, the employee will be required to present a valid unexpired document to replace the expired document presented when they were initially hired.</w:t>
      </w:r>
      <w:r w:rsidR="004B4720">
        <w:rPr>
          <w:color w:val="666666"/>
          <w:sz w:val="20"/>
          <w:szCs w:val="20"/>
        </w:rPr>
        <w:t xml:space="preserve"> </w:t>
      </w:r>
      <w:r w:rsidR="00A9458E">
        <w:rPr>
          <w:color w:val="666666"/>
          <w:sz w:val="20"/>
          <w:szCs w:val="20"/>
        </w:rPr>
        <w:t>(</w:t>
      </w:r>
      <w:r w:rsidR="0049596A">
        <w:rPr>
          <w:color w:val="666666"/>
          <w:sz w:val="20"/>
          <w:szCs w:val="20"/>
        </w:rPr>
        <w:t>Best, but not required to present the same document.)</w:t>
      </w:r>
    </w:p>
    <w:p w14:paraId="5818C630" w14:textId="77777777" w:rsidR="00C94C14" w:rsidRPr="00C94C14" w:rsidRDefault="00C94C14" w:rsidP="00C94C14">
      <w:pPr>
        <w:numPr>
          <w:ilvl w:val="0"/>
          <w:numId w:val="38"/>
        </w:numPr>
        <w:tabs>
          <w:tab w:val="num" w:pos="720"/>
        </w:tabs>
        <w:rPr>
          <w:color w:val="666666"/>
          <w:sz w:val="20"/>
          <w:szCs w:val="20"/>
        </w:rPr>
      </w:pPr>
      <w:r w:rsidRPr="00C94C14">
        <w:rPr>
          <w:color w:val="666666"/>
          <w:sz w:val="20"/>
          <w:szCs w:val="20"/>
        </w:rPr>
        <w:t>In the Section 2 Additional Information field:</w:t>
      </w:r>
    </w:p>
    <w:p w14:paraId="49780112" w14:textId="77777777" w:rsidR="00C94C14" w:rsidRPr="00C94C14" w:rsidRDefault="00C94C14" w:rsidP="0049596A">
      <w:pPr>
        <w:numPr>
          <w:ilvl w:val="1"/>
          <w:numId w:val="41"/>
        </w:numPr>
        <w:rPr>
          <w:color w:val="666666"/>
          <w:sz w:val="20"/>
          <w:szCs w:val="20"/>
        </w:rPr>
      </w:pPr>
      <w:r w:rsidRPr="00C94C14">
        <w:rPr>
          <w:color w:val="666666"/>
          <w:sz w:val="20"/>
          <w:szCs w:val="20"/>
        </w:rPr>
        <w:t xml:space="preserve">Record the number and other required document information from the actual document </w:t>
      </w:r>
      <w:proofErr w:type="gramStart"/>
      <w:r w:rsidRPr="00C94C14">
        <w:rPr>
          <w:color w:val="666666"/>
          <w:sz w:val="20"/>
          <w:szCs w:val="20"/>
        </w:rPr>
        <w:t>presented;</w:t>
      </w:r>
      <w:proofErr w:type="gramEnd"/>
    </w:p>
    <w:p w14:paraId="1BCDDD04" w14:textId="77777777" w:rsidR="00C94C14" w:rsidRPr="00C94C14" w:rsidRDefault="00C94C14" w:rsidP="0049596A">
      <w:pPr>
        <w:numPr>
          <w:ilvl w:val="1"/>
          <w:numId w:val="41"/>
        </w:numPr>
        <w:rPr>
          <w:color w:val="666666"/>
          <w:sz w:val="20"/>
          <w:szCs w:val="20"/>
        </w:rPr>
      </w:pPr>
      <w:r w:rsidRPr="00C94C14">
        <w:rPr>
          <w:color w:val="666666"/>
          <w:sz w:val="20"/>
          <w:szCs w:val="20"/>
        </w:rPr>
        <w:t>Initial and date the change.</w:t>
      </w:r>
    </w:p>
    <w:p w14:paraId="459379F4" w14:textId="77777777" w:rsidR="003837F8" w:rsidRPr="003837F8" w:rsidRDefault="003837F8" w:rsidP="003837F8">
      <w:pPr>
        <w:rPr>
          <w:b/>
          <w:bCs/>
          <w:color w:val="666666"/>
          <w:sz w:val="20"/>
          <w:szCs w:val="20"/>
        </w:rPr>
      </w:pPr>
    </w:p>
    <w:p w14:paraId="45BA6912" w14:textId="6CFF0828" w:rsidR="003837F8" w:rsidRDefault="003837F8" w:rsidP="003837F8">
      <w:pPr>
        <w:numPr>
          <w:ilvl w:val="0"/>
          <w:numId w:val="35"/>
        </w:numPr>
        <w:rPr>
          <w:b/>
          <w:bCs/>
          <w:color w:val="666666"/>
          <w:sz w:val="20"/>
          <w:szCs w:val="20"/>
        </w:rPr>
      </w:pPr>
      <w:r w:rsidRPr="003837F8">
        <w:rPr>
          <w:b/>
          <w:bCs/>
          <w:color w:val="666666"/>
          <w:sz w:val="20"/>
          <w:szCs w:val="20"/>
        </w:rPr>
        <w:t xml:space="preserve">Are there changes to the E-Verify process required of all NC employers with 25 or more employees?  </w:t>
      </w:r>
    </w:p>
    <w:p w14:paraId="0EE8D308" w14:textId="77777777" w:rsidR="00C50FB3" w:rsidRPr="003837F8" w:rsidRDefault="00C50FB3" w:rsidP="00C50FB3">
      <w:pPr>
        <w:ind w:left="360"/>
        <w:rPr>
          <w:b/>
          <w:bCs/>
          <w:color w:val="666666"/>
          <w:sz w:val="20"/>
          <w:szCs w:val="20"/>
        </w:rPr>
      </w:pPr>
    </w:p>
    <w:p w14:paraId="1B5DB2CE" w14:textId="1725E3A0" w:rsidR="003837F8" w:rsidRDefault="003837F8" w:rsidP="003837F8">
      <w:pPr>
        <w:rPr>
          <w:color w:val="666666"/>
          <w:sz w:val="20"/>
          <w:szCs w:val="20"/>
        </w:rPr>
      </w:pPr>
      <w:r w:rsidRPr="003837F8">
        <w:rPr>
          <w:color w:val="666666"/>
          <w:sz w:val="20"/>
          <w:szCs w:val="20"/>
        </w:rPr>
        <w:t>In general, the E-Verify process remains the same, based on remote verification of documents for the I-9.  This means that you may have to enter an actual expired date in the E-Verify system.  If there is some reason why the process is delayed due to COVID-</w:t>
      </w:r>
      <w:proofErr w:type="gramStart"/>
      <w:r w:rsidRPr="003837F8">
        <w:rPr>
          <w:color w:val="666666"/>
          <w:sz w:val="20"/>
          <w:szCs w:val="20"/>
        </w:rPr>
        <w:t>19 ,</w:t>
      </w:r>
      <w:proofErr w:type="gramEnd"/>
      <w:r w:rsidRPr="003837F8">
        <w:rPr>
          <w:color w:val="666666"/>
          <w:sz w:val="20"/>
          <w:szCs w:val="20"/>
        </w:rPr>
        <w:t xml:space="preserve"> indicate “other” as the late reason, and “COVID-19” as the specific reason.</w:t>
      </w:r>
    </w:p>
    <w:p w14:paraId="239A2EB8" w14:textId="77777777" w:rsidR="00C50FB3" w:rsidRPr="003837F8" w:rsidRDefault="00C50FB3" w:rsidP="003837F8">
      <w:pPr>
        <w:rPr>
          <w:color w:val="666666"/>
          <w:sz w:val="20"/>
          <w:szCs w:val="20"/>
        </w:rPr>
      </w:pPr>
    </w:p>
    <w:p w14:paraId="74A14573" w14:textId="6B867F2C" w:rsidR="003837F8" w:rsidRDefault="003837F8" w:rsidP="003837F8">
      <w:pPr>
        <w:rPr>
          <w:color w:val="666666"/>
          <w:sz w:val="20"/>
          <w:szCs w:val="20"/>
        </w:rPr>
      </w:pPr>
      <w:r w:rsidRPr="003837F8">
        <w:rPr>
          <w:color w:val="666666"/>
          <w:sz w:val="20"/>
          <w:szCs w:val="20"/>
        </w:rPr>
        <w:t xml:space="preserve">Tentative non-confirmations (TNC’s) deadlines </w:t>
      </w:r>
      <w:r w:rsidR="00C50FB3">
        <w:rPr>
          <w:color w:val="666666"/>
          <w:sz w:val="20"/>
          <w:szCs w:val="20"/>
        </w:rPr>
        <w:t>may</w:t>
      </w:r>
      <w:r w:rsidRPr="003837F8">
        <w:rPr>
          <w:color w:val="666666"/>
          <w:sz w:val="20"/>
          <w:szCs w:val="20"/>
        </w:rPr>
        <w:t xml:space="preserve"> have extended timeframes for employees to resolve DHS TNC’s, specifically in the case that an employee cannot access an office due to public/private office closures.</w:t>
      </w:r>
      <w:r w:rsidR="00C50FB3">
        <w:rPr>
          <w:color w:val="666666"/>
          <w:sz w:val="20"/>
          <w:szCs w:val="20"/>
        </w:rPr>
        <w:t xml:space="preserve"> Likely this will no longer apply in most states.</w:t>
      </w:r>
    </w:p>
    <w:p w14:paraId="21C9B3FF" w14:textId="520AFE99" w:rsidR="001048C5" w:rsidRDefault="001048C5" w:rsidP="003837F8">
      <w:pPr>
        <w:rPr>
          <w:color w:val="666666"/>
          <w:sz w:val="20"/>
          <w:szCs w:val="20"/>
        </w:rPr>
      </w:pPr>
    </w:p>
    <w:p w14:paraId="0AD61FEF" w14:textId="1E616E82" w:rsidR="001048C5" w:rsidRDefault="001048C5" w:rsidP="003837F8">
      <w:pPr>
        <w:rPr>
          <w:color w:val="666666"/>
          <w:sz w:val="20"/>
          <w:szCs w:val="20"/>
        </w:rPr>
      </w:pPr>
      <w:r>
        <w:rPr>
          <w:color w:val="666666"/>
          <w:sz w:val="20"/>
          <w:szCs w:val="20"/>
        </w:rPr>
        <w:t>Written by a Catapult Advisor</w:t>
      </w:r>
    </w:p>
    <w:p w14:paraId="3CD86487" w14:textId="11E15F08" w:rsidR="002A67DD" w:rsidRPr="00354EE4" w:rsidRDefault="002A67DD" w:rsidP="003837F8">
      <w:pPr>
        <w:rPr>
          <w:color w:val="666666"/>
          <w:sz w:val="20"/>
          <w:szCs w:val="20"/>
        </w:rPr>
      </w:pPr>
    </w:p>
    <w:sectPr w:rsidR="002A67DD" w:rsidRPr="00354EE4"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032A" w14:textId="77777777" w:rsidR="00DB6D7A" w:rsidRDefault="00DB6D7A">
      <w:r>
        <w:separator/>
      </w:r>
    </w:p>
  </w:endnote>
  <w:endnote w:type="continuationSeparator" w:id="0">
    <w:p w14:paraId="4F100072" w14:textId="77777777" w:rsidR="00DB6D7A" w:rsidRDefault="00DB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FAC497"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1AD9" w14:textId="77777777" w:rsidR="00DB6D7A" w:rsidRDefault="00DB6D7A">
      <w:r>
        <w:separator/>
      </w:r>
    </w:p>
  </w:footnote>
  <w:footnote w:type="continuationSeparator" w:id="0">
    <w:p w14:paraId="3DEA4417" w14:textId="77777777" w:rsidR="00DB6D7A" w:rsidRDefault="00DB6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D11138">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EC82C"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EC76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AEC97"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D11138">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EF5"/>
    <w:multiLevelType w:val="multilevel"/>
    <w:tmpl w:val="C83AF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5602C"/>
    <w:multiLevelType w:val="multilevel"/>
    <w:tmpl w:val="67E08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9F"/>
    <w:multiLevelType w:val="multilevel"/>
    <w:tmpl w:val="9F2C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11DD9"/>
    <w:multiLevelType w:val="multilevel"/>
    <w:tmpl w:val="890C1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92D23"/>
    <w:multiLevelType w:val="multilevel"/>
    <w:tmpl w:val="C4C65B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E6050"/>
    <w:multiLevelType w:val="hybridMultilevel"/>
    <w:tmpl w:val="B6486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5316DF"/>
    <w:multiLevelType w:val="multilevel"/>
    <w:tmpl w:val="382C5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25CC0"/>
    <w:multiLevelType w:val="multilevel"/>
    <w:tmpl w:val="E26C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A1E28"/>
    <w:multiLevelType w:val="hybridMultilevel"/>
    <w:tmpl w:val="01B258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62B64"/>
    <w:multiLevelType w:val="hybridMultilevel"/>
    <w:tmpl w:val="B5F60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A21DF"/>
    <w:multiLevelType w:val="multilevel"/>
    <w:tmpl w:val="53A07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5268FA"/>
    <w:multiLevelType w:val="hybridMultilevel"/>
    <w:tmpl w:val="036CB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94210"/>
    <w:multiLevelType w:val="multilevel"/>
    <w:tmpl w:val="2D268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346F76"/>
    <w:multiLevelType w:val="multilevel"/>
    <w:tmpl w:val="A9467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54980"/>
    <w:multiLevelType w:val="hybridMultilevel"/>
    <w:tmpl w:val="0980E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BB3338"/>
    <w:multiLevelType w:val="multilevel"/>
    <w:tmpl w:val="6C02FC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23F35C01"/>
    <w:multiLevelType w:val="multilevel"/>
    <w:tmpl w:val="D9BC8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3532F7"/>
    <w:multiLevelType w:val="multilevel"/>
    <w:tmpl w:val="D0EC82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51486"/>
    <w:multiLevelType w:val="multilevel"/>
    <w:tmpl w:val="F910A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B0F7D"/>
    <w:multiLevelType w:val="hybridMultilevel"/>
    <w:tmpl w:val="9600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05947"/>
    <w:multiLevelType w:val="multilevel"/>
    <w:tmpl w:val="9BDA92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D508E"/>
    <w:multiLevelType w:val="multilevel"/>
    <w:tmpl w:val="4DA29C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0E6D3B"/>
    <w:multiLevelType w:val="multilevel"/>
    <w:tmpl w:val="7416F1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2A1E6A"/>
    <w:multiLevelType w:val="multilevel"/>
    <w:tmpl w:val="E5EE9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15C3E"/>
    <w:multiLevelType w:val="multilevel"/>
    <w:tmpl w:val="E77C1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25AA1"/>
    <w:multiLevelType w:val="multilevel"/>
    <w:tmpl w:val="1BC2250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44292D02"/>
    <w:multiLevelType w:val="multilevel"/>
    <w:tmpl w:val="B75862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96492A"/>
    <w:multiLevelType w:val="hybridMultilevel"/>
    <w:tmpl w:val="0DEC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F5302"/>
    <w:multiLevelType w:val="multilevel"/>
    <w:tmpl w:val="639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51F8D"/>
    <w:multiLevelType w:val="multilevel"/>
    <w:tmpl w:val="3738EB4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4C551AC5"/>
    <w:multiLevelType w:val="multilevel"/>
    <w:tmpl w:val="679EA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6B25C4"/>
    <w:multiLevelType w:val="hybridMultilevel"/>
    <w:tmpl w:val="11E2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10A26"/>
    <w:multiLevelType w:val="multilevel"/>
    <w:tmpl w:val="11846C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8877B7"/>
    <w:multiLevelType w:val="multilevel"/>
    <w:tmpl w:val="E3E4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6257C4"/>
    <w:multiLevelType w:val="multilevel"/>
    <w:tmpl w:val="694C0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74040"/>
    <w:multiLevelType w:val="multilevel"/>
    <w:tmpl w:val="79AA0FB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9AA417D"/>
    <w:multiLevelType w:val="multilevel"/>
    <w:tmpl w:val="1F2E84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F12BD"/>
    <w:multiLevelType w:val="multilevel"/>
    <w:tmpl w:val="3DCE7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CB1508"/>
    <w:multiLevelType w:val="hybridMultilevel"/>
    <w:tmpl w:val="ED88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1"/>
  </w:num>
  <w:num w:numId="5">
    <w:abstractNumId w:val="7"/>
    <w:lvlOverride w:ilvl="0">
      <w:lvl w:ilvl="0">
        <w:numFmt w:val="bullet"/>
        <w:lvlText w:val=""/>
        <w:lvlJc w:val="left"/>
        <w:pPr>
          <w:tabs>
            <w:tab w:val="num" w:pos="720"/>
          </w:tabs>
          <w:ind w:left="720" w:hanging="360"/>
        </w:pPr>
        <w:rPr>
          <w:rFonts w:ascii="Symbol" w:hAnsi="Symbol" w:hint="default"/>
          <w:sz w:val="20"/>
        </w:rPr>
      </w:lvl>
    </w:lvlOverride>
  </w:num>
  <w:num w:numId="6">
    <w:abstractNumId w:val="12"/>
    <w:lvlOverride w:ilvl="0">
      <w:lvl w:ilvl="0">
        <w:numFmt w:val="bullet"/>
        <w:lvlText w:val=""/>
        <w:lvlJc w:val="left"/>
        <w:pPr>
          <w:tabs>
            <w:tab w:val="num" w:pos="720"/>
          </w:tabs>
          <w:ind w:left="720" w:hanging="360"/>
        </w:pPr>
        <w:rPr>
          <w:rFonts w:ascii="Symbol" w:hAnsi="Symbol" w:hint="default"/>
          <w:sz w:val="20"/>
        </w:rPr>
      </w:lvl>
    </w:lvlOverride>
  </w:num>
  <w:num w:numId="7">
    <w:abstractNumId w:val="33"/>
    <w:lvlOverride w:ilvl="0">
      <w:lvl w:ilvl="0">
        <w:numFmt w:val="bullet"/>
        <w:lvlText w:val=""/>
        <w:lvlJc w:val="left"/>
        <w:pPr>
          <w:tabs>
            <w:tab w:val="num" w:pos="720"/>
          </w:tabs>
          <w:ind w:left="720" w:hanging="360"/>
        </w:pPr>
        <w:rPr>
          <w:rFonts w:ascii="Symbol" w:hAnsi="Symbol" w:hint="default"/>
          <w:sz w:val="20"/>
        </w:rPr>
      </w:lvl>
    </w:lvlOverride>
  </w:num>
  <w:num w:numId="8">
    <w:abstractNumId w:val="20"/>
    <w:lvlOverride w:ilvl="0">
      <w:lvl w:ilvl="0">
        <w:numFmt w:val="bullet"/>
        <w:lvlText w:val=""/>
        <w:lvlJc w:val="left"/>
        <w:pPr>
          <w:tabs>
            <w:tab w:val="num" w:pos="720"/>
          </w:tabs>
          <w:ind w:left="720" w:hanging="360"/>
        </w:pPr>
        <w:rPr>
          <w:rFonts w:ascii="Symbol" w:hAnsi="Symbol" w:hint="default"/>
          <w:sz w:val="20"/>
        </w:rPr>
      </w:lvl>
    </w:lvlOverride>
  </w:num>
  <w:num w:numId="9">
    <w:abstractNumId w:val="24"/>
    <w:lvlOverride w:ilvl="0">
      <w:lvl w:ilvl="0">
        <w:numFmt w:val="bullet"/>
        <w:lvlText w:val=""/>
        <w:lvlJc w:val="left"/>
        <w:pPr>
          <w:tabs>
            <w:tab w:val="num" w:pos="720"/>
          </w:tabs>
          <w:ind w:left="720" w:hanging="360"/>
        </w:pPr>
        <w:rPr>
          <w:rFonts w:ascii="Symbol" w:hAnsi="Symbol" w:hint="default"/>
          <w:sz w:val="20"/>
        </w:rPr>
      </w:lvl>
    </w:lvlOverride>
  </w:num>
  <w:num w:numId="10">
    <w:abstractNumId w:val="22"/>
    <w:lvlOverride w:ilvl="0">
      <w:lvl w:ilvl="0">
        <w:numFmt w:val="bullet"/>
        <w:lvlText w:val=""/>
        <w:lvlJc w:val="left"/>
        <w:pPr>
          <w:tabs>
            <w:tab w:val="num" w:pos="720"/>
          </w:tabs>
          <w:ind w:left="720" w:hanging="360"/>
        </w:pPr>
        <w:rPr>
          <w:rFonts w:ascii="Symbol" w:hAnsi="Symbol" w:hint="default"/>
          <w:sz w:val="20"/>
        </w:rPr>
      </w:lvl>
    </w:lvlOverride>
  </w:num>
  <w:num w:numId="11">
    <w:abstractNumId w:val="4"/>
    <w:lvlOverride w:ilvl="0">
      <w:lvl w:ilvl="0">
        <w:numFmt w:val="bullet"/>
        <w:lvlText w:val=""/>
        <w:lvlJc w:val="left"/>
        <w:pPr>
          <w:tabs>
            <w:tab w:val="num" w:pos="720"/>
          </w:tabs>
          <w:ind w:left="720" w:hanging="360"/>
        </w:pPr>
        <w:rPr>
          <w:rFonts w:ascii="Symbol" w:hAnsi="Symbol" w:hint="default"/>
          <w:sz w:val="20"/>
        </w:rPr>
      </w:lvl>
    </w:lvlOverride>
  </w:num>
  <w:num w:numId="12">
    <w:abstractNumId w:val="21"/>
    <w:lvlOverride w:ilvl="0">
      <w:lvl w:ilvl="0">
        <w:numFmt w:val="bullet"/>
        <w:lvlText w:val=""/>
        <w:lvlJc w:val="left"/>
        <w:pPr>
          <w:tabs>
            <w:tab w:val="num" w:pos="720"/>
          </w:tabs>
          <w:ind w:left="720" w:hanging="360"/>
        </w:pPr>
        <w:rPr>
          <w:rFonts w:ascii="Symbol" w:hAnsi="Symbol" w:hint="default"/>
          <w:sz w:val="20"/>
        </w:rPr>
      </w:lvl>
    </w:lvlOverride>
  </w:num>
  <w:num w:numId="13">
    <w:abstractNumId w:val="37"/>
    <w:lvlOverride w:ilvl="0">
      <w:lvl w:ilvl="0">
        <w:numFmt w:val="bullet"/>
        <w:lvlText w:val=""/>
        <w:lvlJc w:val="left"/>
        <w:pPr>
          <w:tabs>
            <w:tab w:val="num" w:pos="720"/>
          </w:tabs>
          <w:ind w:left="720" w:hanging="360"/>
        </w:pPr>
        <w:rPr>
          <w:rFonts w:ascii="Symbol" w:hAnsi="Symbol" w:hint="default"/>
          <w:sz w:val="20"/>
        </w:rPr>
      </w:lvl>
    </w:lvlOverride>
  </w:num>
  <w:num w:numId="14">
    <w:abstractNumId w:val="0"/>
    <w:lvlOverride w:ilvl="0">
      <w:lvl w:ilvl="0">
        <w:numFmt w:val="bullet"/>
        <w:lvlText w:val=""/>
        <w:lvlJc w:val="left"/>
        <w:pPr>
          <w:tabs>
            <w:tab w:val="num" w:pos="720"/>
          </w:tabs>
          <w:ind w:left="720" w:hanging="360"/>
        </w:pPr>
        <w:rPr>
          <w:rFonts w:ascii="Symbol" w:hAnsi="Symbol" w:hint="default"/>
          <w:sz w:val="20"/>
        </w:rPr>
      </w:lvl>
    </w:lvlOverride>
  </w:num>
  <w:num w:numId="15">
    <w:abstractNumId w:val="6"/>
    <w:lvlOverride w:ilvl="0">
      <w:lvl w:ilvl="0">
        <w:numFmt w:val="bullet"/>
        <w:lvlText w:val=""/>
        <w:lvlJc w:val="left"/>
        <w:pPr>
          <w:tabs>
            <w:tab w:val="num" w:pos="720"/>
          </w:tabs>
          <w:ind w:left="720" w:hanging="360"/>
        </w:pPr>
        <w:rPr>
          <w:rFonts w:ascii="Symbol" w:hAnsi="Symbol" w:hint="default"/>
          <w:sz w:val="20"/>
        </w:rPr>
      </w:lvl>
    </w:lvlOverride>
  </w:num>
  <w:num w:numId="16">
    <w:abstractNumId w:val="10"/>
    <w:lvlOverride w:ilvl="0">
      <w:lvl w:ilvl="0">
        <w:numFmt w:val="bullet"/>
        <w:lvlText w:val=""/>
        <w:lvlJc w:val="left"/>
        <w:pPr>
          <w:tabs>
            <w:tab w:val="num" w:pos="720"/>
          </w:tabs>
          <w:ind w:left="720" w:hanging="360"/>
        </w:pPr>
        <w:rPr>
          <w:rFonts w:ascii="Symbol" w:hAnsi="Symbol" w:hint="default"/>
          <w:sz w:val="20"/>
        </w:rPr>
      </w:lvl>
    </w:lvlOverride>
  </w:num>
  <w:num w:numId="17">
    <w:abstractNumId w:val="36"/>
    <w:lvlOverride w:ilvl="0">
      <w:lvl w:ilvl="0">
        <w:numFmt w:val="bullet"/>
        <w:lvlText w:val=""/>
        <w:lvlJc w:val="left"/>
        <w:pPr>
          <w:tabs>
            <w:tab w:val="num" w:pos="720"/>
          </w:tabs>
          <w:ind w:left="720" w:hanging="360"/>
        </w:pPr>
        <w:rPr>
          <w:rFonts w:ascii="Symbol" w:hAnsi="Symbol" w:hint="default"/>
          <w:sz w:val="20"/>
        </w:rPr>
      </w:lvl>
    </w:lvlOverride>
  </w:num>
  <w:num w:numId="18">
    <w:abstractNumId w:val="3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9">
    <w:abstractNumId w:val="16"/>
    <w:lvlOverride w:ilvl="0">
      <w:lvl w:ilvl="0">
        <w:numFmt w:val="bullet"/>
        <w:lvlText w:val=""/>
        <w:lvlJc w:val="left"/>
        <w:pPr>
          <w:tabs>
            <w:tab w:val="num" w:pos="720"/>
          </w:tabs>
          <w:ind w:left="720" w:hanging="360"/>
        </w:pPr>
        <w:rPr>
          <w:rFonts w:ascii="Symbol" w:hAnsi="Symbol" w:hint="default"/>
          <w:sz w:val="20"/>
        </w:rPr>
      </w:lvl>
    </w:lvlOverride>
  </w:num>
  <w:num w:numId="20">
    <w:abstractNumId w:val="26"/>
    <w:lvlOverride w:ilvl="0">
      <w:lvl w:ilvl="0">
        <w:numFmt w:val="bullet"/>
        <w:lvlText w:val=""/>
        <w:lvlJc w:val="left"/>
        <w:pPr>
          <w:tabs>
            <w:tab w:val="num" w:pos="720"/>
          </w:tabs>
          <w:ind w:left="720" w:hanging="360"/>
        </w:pPr>
        <w:rPr>
          <w:rFonts w:ascii="Symbol" w:hAnsi="Symbol" w:hint="default"/>
          <w:sz w:val="20"/>
        </w:rPr>
      </w:lvl>
    </w:lvlOverride>
  </w:num>
  <w:num w:numId="21">
    <w:abstractNumId w:val="2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7"/>
    <w:lvlOverride w:ilvl="0">
      <w:lvl w:ilvl="0">
        <w:numFmt w:val="bullet"/>
        <w:lvlText w:val=""/>
        <w:lvlJc w:val="left"/>
        <w:pPr>
          <w:tabs>
            <w:tab w:val="num" w:pos="720"/>
          </w:tabs>
          <w:ind w:left="720" w:hanging="360"/>
        </w:pPr>
        <w:rPr>
          <w:rFonts w:ascii="Symbol" w:hAnsi="Symbol" w:hint="default"/>
          <w:sz w:val="20"/>
        </w:rPr>
      </w:lvl>
    </w:lvlOverride>
  </w:num>
  <w:num w:numId="23">
    <w:abstractNumId w:val="30"/>
    <w:lvlOverride w:ilvl="0">
      <w:lvl w:ilvl="0">
        <w:numFmt w:val="bullet"/>
        <w:lvlText w:val=""/>
        <w:lvlJc w:val="left"/>
        <w:pPr>
          <w:tabs>
            <w:tab w:val="num" w:pos="720"/>
          </w:tabs>
          <w:ind w:left="720" w:hanging="360"/>
        </w:pPr>
        <w:rPr>
          <w:rFonts w:ascii="Symbol" w:hAnsi="Symbol" w:hint="default"/>
          <w:sz w:val="20"/>
        </w:rPr>
      </w:lvl>
    </w:lvlOverride>
  </w:num>
  <w:num w:numId="24">
    <w:abstractNumId w:val="18"/>
    <w:lvlOverride w:ilvl="0">
      <w:lvl w:ilvl="0">
        <w:numFmt w:val="bullet"/>
        <w:lvlText w:val=""/>
        <w:lvlJc w:val="left"/>
        <w:pPr>
          <w:tabs>
            <w:tab w:val="num" w:pos="720"/>
          </w:tabs>
          <w:ind w:left="720" w:hanging="360"/>
        </w:pPr>
        <w:rPr>
          <w:rFonts w:ascii="Symbol" w:hAnsi="Symbol" w:hint="default"/>
          <w:sz w:val="20"/>
        </w:rPr>
      </w:lvl>
    </w:lvlOverride>
  </w:num>
  <w:num w:numId="25">
    <w:abstractNumId w:val="13"/>
    <w:lvlOverride w:ilvl="0">
      <w:lvl w:ilvl="0">
        <w:numFmt w:val="bullet"/>
        <w:lvlText w:val=""/>
        <w:lvlJc w:val="left"/>
        <w:pPr>
          <w:tabs>
            <w:tab w:val="num" w:pos="720"/>
          </w:tabs>
          <w:ind w:left="720" w:hanging="360"/>
        </w:pPr>
        <w:rPr>
          <w:rFonts w:ascii="Symbol" w:hAnsi="Symbol" w:hint="default"/>
          <w:sz w:val="20"/>
        </w:rPr>
      </w:lvl>
    </w:lvlOverride>
  </w:num>
  <w:num w:numId="26">
    <w:abstractNumId w:val="32"/>
    <w:lvlOverride w:ilvl="0">
      <w:lvl w:ilvl="0">
        <w:numFmt w:val="bullet"/>
        <w:lvlText w:val=""/>
        <w:lvlJc w:val="left"/>
        <w:pPr>
          <w:tabs>
            <w:tab w:val="num" w:pos="720"/>
          </w:tabs>
          <w:ind w:left="720" w:hanging="360"/>
        </w:pPr>
        <w:rPr>
          <w:rFonts w:ascii="Symbol" w:hAnsi="Symbol" w:hint="default"/>
          <w:sz w:val="20"/>
        </w:rPr>
      </w:lvl>
    </w:lvlOverride>
  </w:num>
  <w:num w:numId="27">
    <w:abstractNumId w:val="3"/>
    <w:lvlOverride w:ilvl="0">
      <w:lvl w:ilvl="0">
        <w:numFmt w:val="bullet"/>
        <w:lvlText w:val=""/>
        <w:lvlJc w:val="left"/>
        <w:pPr>
          <w:tabs>
            <w:tab w:val="num" w:pos="720"/>
          </w:tabs>
          <w:ind w:left="720" w:hanging="360"/>
        </w:pPr>
        <w:rPr>
          <w:rFonts w:ascii="Symbol" w:hAnsi="Symbol" w:hint="default"/>
          <w:sz w:val="20"/>
        </w:rPr>
      </w:lvl>
    </w:lvlOverride>
  </w:num>
  <w:num w:numId="28">
    <w:abstractNumId w:val="34"/>
    <w:lvlOverride w:ilvl="0">
      <w:lvl w:ilvl="0">
        <w:numFmt w:val="bullet"/>
        <w:lvlText w:val=""/>
        <w:lvlJc w:val="left"/>
        <w:pPr>
          <w:tabs>
            <w:tab w:val="num" w:pos="720"/>
          </w:tabs>
          <w:ind w:left="720" w:hanging="360"/>
        </w:pPr>
        <w:rPr>
          <w:rFonts w:ascii="Symbol" w:hAnsi="Symbol" w:hint="default"/>
          <w:sz w:val="20"/>
        </w:rPr>
      </w:lvl>
    </w:lvlOverride>
  </w:num>
  <w:num w:numId="29">
    <w:abstractNumId w:val="23"/>
    <w:lvlOverride w:ilvl="0">
      <w:lvl w:ilvl="0">
        <w:numFmt w:val="bullet"/>
        <w:lvlText w:val=""/>
        <w:lvlJc w:val="left"/>
        <w:pPr>
          <w:tabs>
            <w:tab w:val="num" w:pos="720"/>
          </w:tabs>
          <w:ind w:left="720" w:hanging="360"/>
        </w:pPr>
        <w:rPr>
          <w:rFonts w:ascii="Symbol" w:hAnsi="Symbol" w:hint="default"/>
          <w:sz w:val="20"/>
        </w:rPr>
      </w:lvl>
    </w:lvlOverride>
  </w:num>
  <w:num w:numId="30">
    <w:abstractNumId w:val="1"/>
    <w:lvlOverride w:ilvl="0">
      <w:lvl w:ilvl="0">
        <w:numFmt w:val="bullet"/>
        <w:lvlText w:val=""/>
        <w:lvlJc w:val="left"/>
        <w:pPr>
          <w:tabs>
            <w:tab w:val="num" w:pos="720"/>
          </w:tabs>
          <w:ind w:left="720" w:hanging="360"/>
        </w:pPr>
        <w:rPr>
          <w:rFonts w:ascii="Symbol" w:hAnsi="Symbol" w:hint="default"/>
          <w:sz w:val="20"/>
        </w:rPr>
      </w:lvl>
    </w:lvlOverride>
  </w:num>
  <w:num w:numId="31">
    <w:abstractNumId w:val="28"/>
  </w:num>
  <w:num w:numId="32">
    <w:abstractNumId w:val="2"/>
  </w:num>
  <w:num w:numId="33">
    <w:abstractNumId w:val="27"/>
  </w:num>
  <w:num w:numId="34">
    <w:abstractNumId w:val="19"/>
  </w:num>
  <w:num w:numId="35">
    <w:abstractNumId w:val="5"/>
  </w:num>
  <w:num w:numId="36">
    <w:abstractNumId w:val="38"/>
  </w:num>
  <w:num w:numId="37">
    <w:abstractNumId w:val="29"/>
  </w:num>
  <w:num w:numId="38">
    <w:abstractNumId w:val="35"/>
  </w:num>
  <w:num w:numId="39">
    <w:abstractNumId w:val="31"/>
  </w:num>
  <w:num w:numId="40">
    <w:abstractNumId w:val="25"/>
  </w:num>
  <w:num w:numId="41">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73225"/>
    <w:rsid w:val="00090F31"/>
    <w:rsid w:val="001048C5"/>
    <w:rsid w:val="00120924"/>
    <w:rsid w:val="001319B0"/>
    <w:rsid w:val="00144D5D"/>
    <w:rsid w:val="00163C29"/>
    <w:rsid w:val="00173B62"/>
    <w:rsid w:val="001821AF"/>
    <w:rsid w:val="002137AC"/>
    <w:rsid w:val="002857BF"/>
    <w:rsid w:val="00290988"/>
    <w:rsid w:val="002A67DD"/>
    <w:rsid w:val="00333001"/>
    <w:rsid w:val="00354EE4"/>
    <w:rsid w:val="00360641"/>
    <w:rsid w:val="003777FC"/>
    <w:rsid w:val="003837F8"/>
    <w:rsid w:val="00397919"/>
    <w:rsid w:val="003A2252"/>
    <w:rsid w:val="003B167D"/>
    <w:rsid w:val="003B2AE3"/>
    <w:rsid w:val="003C0373"/>
    <w:rsid w:val="003C628A"/>
    <w:rsid w:val="00400629"/>
    <w:rsid w:val="00431E5A"/>
    <w:rsid w:val="0044286D"/>
    <w:rsid w:val="0047661F"/>
    <w:rsid w:val="0049596A"/>
    <w:rsid w:val="004B4720"/>
    <w:rsid w:val="004B48B7"/>
    <w:rsid w:val="004C19CC"/>
    <w:rsid w:val="004C63E7"/>
    <w:rsid w:val="004D6C9F"/>
    <w:rsid w:val="004F2E5E"/>
    <w:rsid w:val="005412B8"/>
    <w:rsid w:val="005415E4"/>
    <w:rsid w:val="00596823"/>
    <w:rsid w:val="005A1E1F"/>
    <w:rsid w:val="005A5A17"/>
    <w:rsid w:val="005B6C2D"/>
    <w:rsid w:val="005E370F"/>
    <w:rsid w:val="006077C0"/>
    <w:rsid w:val="00616E4A"/>
    <w:rsid w:val="00636199"/>
    <w:rsid w:val="00646FFE"/>
    <w:rsid w:val="00657971"/>
    <w:rsid w:val="006767E5"/>
    <w:rsid w:val="006A767E"/>
    <w:rsid w:val="006B2B48"/>
    <w:rsid w:val="006D08B5"/>
    <w:rsid w:val="00703698"/>
    <w:rsid w:val="00721D94"/>
    <w:rsid w:val="007243D7"/>
    <w:rsid w:val="00745AC7"/>
    <w:rsid w:val="007912FE"/>
    <w:rsid w:val="007945F7"/>
    <w:rsid w:val="007A632A"/>
    <w:rsid w:val="007D3530"/>
    <w:rsid w:val="007E0C3E"/>
    <w:rsid w:val="007E0E8E"/>
    <w:rsid w:val="007E42A3"/>
    <w:rsid w:val="008447C6"/>
    <w:rsid w:val="008472FF"/>
    <w:rsid w:val="008548D5"/>
    <w:rsid w:val="00883111"/>
    <w:rsid w:val="00914A05"/>
    <w:rsid w:val="00933510"/>
    <w:rsid w:val="00942B35"/>
    <w:rsid w:val="009559A8"/>
    <w:rsid w:val="009776EF"/>
    <w:rsid w:val="00980D99"/>
    <w:rsid w:val="009B32AA"/>
    <w:rsid w:val="009C13F6"/>
    <w:rsid w:val="009D669B"/>
    <w:rsid w:val="009E4AB5"/>
    <w:rsid w:val="00A05AF8"/>
    <w:rsid w:val="00A11EAF"/>
    <w:rsid w:val="00A34124"/>
    <w:rsid w:val="00A55BCC"/>
    <w:rsid w:val="00A66B94"/>
    <w:rsid w:val="00A71264"/>
    <w:rsid w:val="00A9458E"/>
    <w:rsid w:val="00A97FF2"/>
    <w:rsid w:val="00AA785C"/>
    <w:rsid w:val="00AC50FC"/>
    <w:rsid w:val="00AC54D2"/>
    <w:rsid w:val="00AE5D3D"/>
    <w:rsid w:val="00AF3673"/>
    <w:rsid w:val="00B2362D"/>
    <w:rsid w:val="00B263AC"/>
    <w:rsid w:val="00B6291D"/>
    <w:rsid w:val="00B768C6"/>
    <w:rsid w:val="00B9123C"/>
    <w:rsid w:val="00BB0A73"/>
    <w:rsid w:val="00BB0C35"/>
    <w:rsid w:val="00BE0299"/>
    <w:rsid w:val="00BE22F6"/>
    <w:rsid w:val="00BF6AB2"/>
    <w:rsid w:val="00C0129C"/>
    <w:rsid w:val="00C25833"/>
    <w:rsid w:val="00C43784"/>
    <w:rsid w:val="00C50FB3"/>
    <w:rsid w:val="00C51109"/>
    <w:rsid w:val="00C94C14"/>
    <w:rsid w:val="00CA1FA0"/>
    <w:rsid w:val="00CB5AEB"/>
    <w:rsid w:val="00D06DCD"/>
    <w:rsid w:val="00D07A79"/>
    <w:rsid w:val="00D14AC5"/>
    <w:rsid w:val="00D26F2A"/>
    <w:rsid w:val="00D52652"/>
    <w:rsid w:val="00D5318E"/>
    <w:rsid w:val="00D63609"/>
    <w:rsid w:val="00D85A10"/>
    <w:rsid w:val="00D957F4"/>
    <w:rsid w:val="00DB62C0"/>
    <w:rsid w:val="00DB6D7A"/>
    <w:rsid w:val="00DE4809"/>
    <w:rsid w:val="00DE7072"/>
    <w:rsid w:val="00E50642"/>
    <w:rsid w:val="00E5102A"/>
    <w:rsid w:val="00E61772"/>
    <w:rsid w:val="00EC6134"/>
    <w:rsid w:val="00EF58D2"/>
    <w:rsid w:val="00F045C1"/>
    <w:rsid w:val="00F72353"/>
    <w:rsid w:val="00F925D1"/>
    <w:rsid w:val="00FC14DE"/>
    <w:rsid w:val="00FF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431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2866">
      <w:bodyDiv w:val="1"/>
      <w:marLeft w:val="0"/>
      <w:marRight w:val="0"/>
      <w:marTop w:val="0"/>
      <w:marBottom w:val="0"/>
      <w:divBdr>
        <w:top w:val="none" w:sz="0" w:space="0" w:color="auto"/>
        <w:left w:val="none" w:sz="0" w:space="0" w:color="auto"/>
        <w:bottom w:val="none" w:sz="0" w:space="0" w:color="auto"/>
        <w:right w:val="none" w:sz="0" w:space="0" w:color="auto"/>
      </w:divBdr>
    </w:div>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01805670">
      <w:bodyDiv w:val="1"/>
      <w:marLeft w:val="0"/>
      <w:marRight w:val="0"/>
      <w:marTop w:val="0"/>
      <w:marBottom w:val="0"/>
      <w:divBdr>
        <w:top w:val="none" w:sz="0" w:space="0" w:color="auto"/>
        <w:left w:val="none" w:sz="0" w:space="0" w:color="auto"/>
        <w:bottom w:val="none" w:sz="0" w:space="0" w:color="auto"/>
        <w:right w:val="none" w:sz="0" w:space="0" w:color="auto"/>
      </w:divBdr>
    </w:div>
    <w:div w:id="190731901">
      <w:bodyDiv w:val="1"/>
      <w:marLeft w:val="0"/>
      <w:marRight w:val="0"/>
      <w:marTop w:val="0"/>
      <w:marBottom w:val="0"/>
      <w:divBdr>
        <w:top w:val="none" w:sz="0" w:space="0" w:color="auto"/>
        <w:left w:val="none" w:sz="0" w:space="0" w:color="auto"/>
        <w:bottom w:val="none" w:sz="0" w:space="0" w:color="auto"/>
        <w:right w:val="none" w:sz="0" w:space="0" w:color="auto"/>
      </w:divBdr>
    </w:div>
    <w:div w:id="223100972">
      <w:bodyDiv w:val="1"/>
      <w:marLeft w:val="0"/>
      <w:marRight w:val="0"/>
      <w:marTop w:val="0"/>
      <w:marBottom w:val="0"/>
      <w:divBdr>
        <w:top w:val="none" w:sz="0" w:space="0" w:color="auto"/>
        <w:left w:val="none" w:sz="0" w:space="0" w:color="auto"/>
        <w:bottom w:val="none" w:sz="0" w:space="0" w:color="auto"/>
        <w:right w:val="none" w:sz="0" w:space="0" w:color="auto"/>
      </w:divBdr>
    </w:div>
    <w:div w:id="320551033">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60863276">
      <w:bodyDiv w:val="1"/>
      <w:marLeft w:val="0"/>
      <w:marRight w:val="0"/>
      <w:marTop w:val="0"/>
      <w:marBottom w:val="0"/>
      <w:divBdr>
        <w:top w:val="none" w:sz="0" w:space="0" w:color="auto"/>
        <w:left w:val="none" w:sz="0" w:space="0" w:color="auto"/>
        <w:bottom w:val="none" w:sz="0" w:space="0" w:color="auto"/>
        <w:right w:val="none" w:sz="0" w:space="0" w:color="auto"/>
      </w:divBdr>
    </w:div>
    <w:div w:id="490097860">
      <w:bodyDiv w:val="1"/>
      <w:marLeft w:val="0"/>
      <w:marRight w:val="0"/>
      <w:marTop w:val="0"/>
      <w:marBottom w:val="0"/>
      <w:divBdr>
        <w:top w:val="none" w:sz="0" w:space="0" w:color="auto"/>
        <w:left w:val="none" w:sz="0" w:space="0" w:color="auto"/>
        <w:bottom w:val="none" w:sz="0" w:space="0" w:color="auto"/>
        <w:right w:val="none" w:sz="0" w:space="0" w:color="auto"/>
      </w:divBdr>
    </w:div>
    <w:div w:id="611863180">
      <w:bodyDiv w:val="1"/>
      <w:marLeft w:val="0"/>
      <w:marRight w:val="0"/>
      <w:marTop w:val="0"/>
      <w:marBottom w:val="0"/>
      <w:divBdr>
        <w:top w:val="none" w:sz="0" w:space="0" w:color="auto"/>
        <w:left w:val="none" w:sz="0" w:space="0" w:color="auto"/>
        <w:bottom w:val="none" w:sz="0" w:space="0" w:color="auto"/>
        <w:right w:val="none" w:sz="0" w:space="0" w:color="auto"/>
      </w:divBdr>
    </w:div>
    <w:div w:id="679235183">
      <w:bodyDiv w:val="1"/>
      <w:marLeft w:val="0"/>
      <w:marRight w:val="0"/>
      <w:marTop w:val="0"/>
      <w:marBottom w:val="0"/>
      <w:divBdr>
        <w:top w:val="none" w:sz="0" w:space="0" w:color="auto"/>
        <w:left w:val="none" w:sz="0" w:space="0" w:color="auto"/>
        <w:bottom w:val="none" w:sz="0" w:space="0" w:color="auto"/>
        <w:right w:val="none" w:sz="0" w:space="0" w:color="auto"/>
      </w:divBdr>
    </w:div>
    <w:div w:id="757289811">
      <w:bodyDiv w:val="1"/>
      <w:marLeft w:val="0"/>
      <w:marRight w:val="0"/>
      <w:marTop w:val="0"/>
      <w:marBottom w:val="0"/>
      <w:divBdr>
        <w:top w:val="none" w:sz="0" w:space="0" w:color="auto"/>
        <w:left w:val="none" w:sz="0" w:space="0" w:color="auto"/>
        <w:bottom w:val="none" w:sz="0" w:space="0" w:color="auto"/>
        <w:right w:val="none" w:sz="0" w:space="0" w:color="auto"/>
      </w:divBdr>
    </w:div>
    <w:div w:id="868176639">
      <w:bodyDiv w:val="1"/>
      <w:marLeft w:val="0"/>
      <w:marRight w:val="0"/>
      <w:marTop w:val="0"/>
      <w:marBottom w:val="0"/>
      <w:divBdr>
        <w:top w:val="none" w:sz="0" w:space="0" w:color="auto"/>
        <w:left w:val="none" w:sz="0" w:space="0" w:color="auto"/>
        <w:bottom w:val="none" w:sz="0" w:space="0" w:color="auto"/>
        <w:right w:val="none" w:sz="0" w:space="0" w:color="auto"/>
      </w:divBdr>
    </w:div>
    <w:div w:id="967394908">
      <w:bodyDiv w:val="1"/>
      <w:marLeft w:val="0"/>
      <w:marRight w:val="0"/>
      <w:marTop w:val="0"/>
      <w:marBottom w:val="0"/>
      <w:divBdr>
        <w:top w:val="none" w:sz="0" w:space="0" w:color="auto"/>
        <w:left w:val="none" w:sz="0" w:space="0" w:color="auto"/>
        <w:bottom w:val="none" w:sz="0" w:space="0" w:color="auto"/>
        <w:right w:val="none" w:sz="0" w:space="0" w:color="auto"/>
      </w:divBdr>
    </w:div>
    <w:div w:id="1016152918">
      <w:bodyDiv w:val="1"/>
      <w:marLeft w:val="0"/>
      <w:marRight w:val="0"/>
      <w:marTop w:val="0"/>
      <w:marBottom w:val="0"/>
      <w:divBdr>
        <w:top w:val="none" w:sz="0" w:space="0" w:color="auto"/>
        <w:left w:val="none" w:sz="0" w:space="0" w:color="auto"/>
        <w:bottom w:val="none" w:sz="0" w:space="0" w:color="auto"/>
        <w:right w:val="none" w:sz="0" w:space="0" w:color="auto"/>
      </w:divBdr>
    </w:div>
    <w:div w:id="130844022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07806071">
      <w:bodyDiv w:val="1"/>
      <w:marLeft w:val="0"/>
      <w:marRight w:val="0"/>
      <w:marTop w:val="0"/>
      <w:marBottom w:val="0"/>
      <w:divBdr>
        <w:top w:val="none" w:sz="0" w:space="0" w:color="auto"/>
        <w:left w:val="none" w:sz="0" w:space="0" w:color="auto"/>
        <w:bottom w:val="none" w:sz="0" w:space="0" w:color="auto"/>
        <w:right w:val="none" w:sz="0" w:space="0" w:color="auto"/>
      </w:divBdr>
    </w:div>
    <w:div w:id="1424837369">
      <w:bodyDiv w:val="1"/>
      <w:marLeft w:val="0"/>
      <w:marRight w:val="0"/>
      <w:marTop w:val="0"/>
      <w:marBottom w:val="0"/>
      <w:divBdr>
        <w:top w:val="none" w:sz="0" w:space="0" w:color="auto"/>
        <w:left w:val="none" w:sz="0" w:space="0" w:color="auto"/>
        <w:bottom w:val="none" w:sz="0" w:space="0" w:color="auto"/>
        <w:right w:val="none" w:sz="0" w:space="0" w:color="auto"/>
      </w:divBdr>
    </w:div>
    <w:div w:id="1438864091">
      <w:bodyDiv w:val="1"/>
      <w:marLeft w:val="0"/>
      <w:marRight w:val="0"/>
      <w:marTop w:val="0"/>
      <w:marBottom w:val="0"/>
      <w:divBdr>
        <w:top w:val="none" w:sz="0" w:space="0" w:color="auto"/>
        <w:left w:val="none" w:sz="0" w:space="0" w:color="auto"/>
        <w:bottom w:val="none" w:sz="0" w:space="0" w:color="auto"/>
        <w:right w:val="none" w:sz="0" w:space="0" w:color="auto"/>
      </w:divBdr>
    </w:div>
    <w:div w:id="1517305709">
      <w:bodyDiv w:val="1"/>
      <w:marLeft w:val="0"/>
      <w:marRight w:val="0"/>
      <w:marTop w:val="0"/>
      <w:marBottom w:val="0"/>
      <w:divBdr>
        <w:top w:val="none" w:sz="0" w:space="0" w:color="auto"/>
        <w:left w:val="none" w:sz="0" w:space="0" w:color="auto"/>
        <w:bottom w:val="none" w:sz="0" w:space="0" w:color="auto"/>
        <w:right w:val="none" w:sz="0" w:space="0" w:color="auto"/>
      </w:divBdr>
    </w:div>
    <w:div w:id="1532646468">
      <w:bodyDiv w:val="1"/>
      <w:marLeft w:val="0"/>
      <w:marRight w:val="0"/>
      <w:marTop w:val="0"/>
      <w:marBottom w:val="0"/>
      <w:divBdr>
        <w:top w:val="none" w:sz="0" w:space="0" w:color="auto"/>
        <w:left w:val="none" w:sz="0" w:space="0" w:color="auto"/>
        <w:bottom w:val="none" w:sz="0" w:space="0" w:color="auto"/>
        <w:right w:val="none" w:sz="0" w:space="0" w:color="auto"/>
      </w:divBdr>
    </w:div>
    <w:div w:id="1562712121">
      <w:bodyDiv w:val="1"/>
      <w:marLeft w:val="0"/>
      <w:marRight w:val="0"/>
      <w:marTop w:val="0"/>
      <w:marBottom w:val="0"/>
      <w:divBdr>
        <w:top w:val="none" w:sz="0" w:space="0" w:color="auto"/>
        <w:left w:val="none" w:sz="0" w:space="0" w:color="auto"/>
        <w:bottom w:val="none" w:sz="0" w:space="0" w:color="auto"/>
        <w:right w:val="none" w:sz="0" w:space="0" w:color="auto"/>
      </w:divBdr>
    </w:div>
    <w:div w:id="1643001488">
      <w:bodyDiv w:val="1"/>
      <w:marLeft w:val="0"/>
      <w:marRight w:val="0"/>
      <w:marTop w:val="0"/>
      <w:marBottom w:val="0"/>
      <w:divBdr>
        <w:top w:val="none" w:sz="0" w:space="0" w:color="auto"/>
        <w:left w:val="none" w:sz="0" w:space="0" w:color="auto"/>
        <w:bottom w:val="none" w:sz="0" w:space="0" w:color="auto"/>
        <w:right w:val="none" w:sz="0" w:space="0" w:color="auto"/>
      </w:divBdr>
    </w:div>
    <w:div w:id="1662003485">
      <w:bodyDiv w:val="1"/>
      <w:marLeft w:val="0"/>
      <w:marRight w:val="0"/>
      <w:marTop w:val="0"/>
      <w:marBottom w:val="0"/>
      <w:divBdr>
        <w:top w:val="none" w:sz="0" w:space="0" w:color="auto"/>
        <w:left w:val="none" w:sz="0" w:space="0" w:color="auto"/>
        <w:bottom w:val="none" w:sz="0" w:space="0" w:color="auto"/>
        <w:right w:val="none" w:sz="0" w:space="0" w:color="auto"/>
      </w:divBdr>
    </w:div>
    <w:div w:id="1664427425">
      <w:bodyDiv w:val="1"/>
      <w:marLeft w:val="0"/>
      <w:marRight w:val="0"/>
      <w:marTop w:val="0"/>
      <w:marBottom w:val="0"/>
      <w:divBdr>
        <w:top w:val="none" w:sz="0" w:space="0" w:color="auto"/>
        <w:left w:val="none" w:sz="0" w:space="0" w:color="auto"/>
        <w:bottom w:val="none" w:sz="0" w:space="0" w:color="auto"/>
        <w:right w:val="none" w:sz="0" w:space="0" w:color="auto"/>
      </w:divBdr>
    </w:div>
    <w:div w:id="1928153413">
      <w:bodyDiv w:val="1"/>
      <w:marLeft w:val="0"/>
      <w:marRight w:val="0"/>
      <w:marTop w:val="0"/>
      <w:marBottom w:val="0"/>
      <w:divBdr>
        <w:top w:val="none" w:sz="0" w:space="0" w:color="auto"/>
        <w:left w:val="none" w:sz="0" w:space="0" w:color="auto"/>
        <w:bottom w:val="none" w:sz="0" w:space="0" w:color="auto"/>
        <w:right w:val="none" w:sz="0" w:space="0" w:color="auto"/>
      </w:divBdr>
    </w:div>
    <w:div w:id="1957591584">
      <w:bodyDiv w:val="1"/>
      <w:marLeft w:val="0"/>
      <w:marRight w:val="0"/>
      <w:marTop w:val="0"/>
      <w:marBottom w:val="0"/>
      <w:divBdr>
        <w:top w:val="none" w:sz="0" w:space="0" w:color="auto"/>
        <w:left w:val="none" w:sz="0" w:space="0" w:color="auto"/>
        <w:bottom w:val="none" w:sz="0" w:space="0" w:color="auto"/>
        <w:right w:val="none" w:sz="0" w:space="0" w:color="auto"/>
      </w:divBdr>
    </w:div>
    <w:div w:id="20388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cis.gov/i-9-central/form-i-9-related-news/temporary-policies-related-to-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10" ma:contentTypeDescription="Create a new document." ma:contentTypeScope="" ma:versionID="e8e0294e69f5abb9f24dedbb436f0295">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df74714d78570b16ebf319ec26a01b8c"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A1D6E-01BC-4519-A074-C74DBB053A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9AD90B-BD18-4BCE-8200-9C962595435B}">
  <ds:schemaRefs>
    <ds:schemaRef ds:uri="http://schemas.microsoft.com/sharepoint/v3/contenttype/forms"/>
  </ds:schemaRefs>
</ds:datastoreItem>
</file>

<file path=customXml/itemProps3.xml><?xml version="1.0" encoding="utf-8"?>
<ds:datastoreItem xmlns:ds="http://schemas.openxmlformats.org/officeDocument/2006/customXml" ds:itemID="{17D68E21-101F-48AD-8B08-66FC07CF5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5861</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2</cp:revision>
  <dcterms:created xsi:type="dcterms:W3CDTF">2022-03-11T19:46:00Z</dcterms:created>
  <dcterms:modified xsi:type="dcterms:W3CDTF">2022-03-11T19:46:00Z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