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F41C3" w14:textId="6AA2ED28" w:rsidR="00FD62C9" w:rsidRPr="00933510" w:rsidRDefault="00C9360A" w:rsidP="00FD62C9">
      <w:pPr>
        <w:rPr>
          <w:b/>
          <w:bCs/>
          <w:color w:val="440056"/>
        </w:rPr>
      </w:pPr>
      <w:r>
        <w:rPr>
          <w:b/>
          <w:bCs/>
          <w:color w:val="440056"/>
        </w:rPr>
        <w:t>What CEOs Want From HR?</w:t>
      </w:r>
    </w:p>
    <w:p w14:paraId="389AC2F0" w14:textId="0759C1B0" w:rsidR="00FD62C9" w:rsidRDefault="00FD62C9" w:rsidP="00FD62C9">
      <w:pPr>
        <w:rPr>
          <w:rFonts w:cs="Times New Roman (Body CS)"/>
          <w:color w:val="666666"/>
          <w:spacing w:val="20"/>
          <w:kern w:val="22"/>
          <w:sz w:val="20"/>
          <w:szCs w:val="20"/>
        </w:rPr>
      </w:pPr>
    </w:p>
    <w:p w14:paraId="01E51F6E" w14:textId="77777777" w:rsidR="00C9360A" w:rsidRPr="00C9360A" w:rsidRDefault="00C9360A" w:rsidP="00C9360A">
      <w:pPr>
        <w:shd w:val="clear" w:color="auto" w:fill="FFFFFF"/>
        <w:spacing w:line="420" w:lineRule="atLeast"/>
        <w:rPr>
          <w:rFonts w:eastAsia="Times New Roman" w:cstheme="minorHAnsi"/>
          <w:color w:val="303030"/>
          <w:sz w:val="20"/>
          <w:szCs w:val="20"/>
          <w:lang w:bidi="ar-SA"/>
        </w:rPr>
      </w:pPr>
      <w:r w:rsidRPr="00C9360A">
        <w:rPr>
          <w:rFonts w:eastAsia="Times New Roman" w:cstheme="minorHAnsi"/>
          <w:b/>
          <w:bCs/>
          <w:color w:val="303030"/>
          <w:sz w:val="20"/>
          <w:szCs w:val="20"/>
          <w:lang w:bidi="ar-SA"/>
        </w:rPr>
        <w:t>1. Match talent resources with company strategy.</w:t>
      </w:r>
    </w:p>
    <w:p w14:paraId="4DF38325" w14:textId="77777777" w:rsidR="00C9360A" w:rsidRPr="00C9360A" w:rsidRDefault="00C9360A" w:rsidP="00C9360A">
      <w:pPr>
        <w:shd w:val="clear" w:color="auto" w:fill="FFFFFF"/>
        <w:spacing w:line="420" w:lineRule="atLeast"/>
        <w:rPr>
          <w:rFonts w:eastAsia="Times New Roman" w:cstheme="minorHAnsi"/>
          <w:color w:val="303030"/>
          <w:sz w:val="20"/>
          <w:szCs w:val="20"/>
          <w:lang w:bidi="ar-SA"/>
        </w:rPr>
      </w:pPr>
      <w:r w:rsidRPr="00C9360A">
        <w:rPr>
          <w:rFonts w:eastAsia="Times New Roman" w:cstheme="minorHAnsi"/>
          <w:color w:val="303030"/>
          <w:sz w:val="20"/>
          <w:szCs w:val="20"/>
          <w:lang w:bidi="ar-SA"/>
        </w:rPr>
        <w:t>CEOs want HR leaders who understand where the company wants to go and what talent resources are required to get there quickly.</w:t>
      </w:r>
    </w:p>
    <w:p w14:paraId="11FB0786" w14:textId="77777777" w:rsidR="00C9360A" w:rsidRPr="00C9360A" w:rsidRDefault="00C9360A" w:rsidP="00C9360A">
      <w:pPr>
        <w:shd w:val="clear" w:color="auto" w:fill="FFFFFF"/>
        <w:spacing w:line="420" w:lineRule="atLeast"/>
        <w:rPr>
          <w:rFonts w:eastAsia="Times New Roman" w:cstheme="minorHAnsi"/>
          <w:color w:val="303030"/>
          <w:sz w:val="20"/>
          <w:szCs w:val="20"/>
          <w:lang w:bidi="ar-SA"/>
        </w:rPr>
      </w:pPr>
      <w:r w:rsidRPr="00C9360A">
        <w:rPr>
          <w:rFonts w:eastAsia="Times New Roman" w:cstheme="minorHAnsi"/>
          <w:color w:val="303030"/>
          <w:sz w:val="20"/>
          <w:szCs w:val="20"/>
          <w:lang w:bidi="ar-SA"/>
        </w:rPr>
        <w:t>HR leaders need to partner with the CEO to determine the right resources needed in every area to execute on the strategy and maintain balance across the organization. HR should provide the data and counsel to make the organization as efficient as possible.</w:t>
      </w:r>
    </w:p>
    <w:p w14:paraId="665C6B6E" w14:textId="77777777" w:rsidR="00C9360A" w:rsidRPr="00C9360A" w:rsidRDefault="00C9360A" w:rsidP="00C9360A">
      <w:pPr>
        <w:shd w:val="clear" w:color="auto" w:fill="FFFFFF"/>
        <w:spacing w:line="420" w:lineRule="atLeast"/>
        <w:rPr>
          <w:rFonts w:eastAsia="Times New Roman" w:cstheme="minorHAnsi"/>
          <w:color w:val="303030"/>
          <w:sz w:val="20"/>
          <w:szCs w:val="20"/>
          <w:lang w:bidi="ar-SA"/>
        </w:rPr>
      </w:pPr>
      <w:r w:rsidRPr="00C9360A">
        <w:rPr>
          <w:rFonts w:eastAsia="Times New Roman" w:cstheme="minorHAnsi"/>
          <w:b/>
          <w:bCs/>
          <w:color w:val="303030"/>
          <w:sz w:val="20"/>
          <w:szCs w:val="20"/>
          <w:lang w:bidi="ar-SA"/>
        </w:rPr>
        <w:t>2. Help attract the best and brightest.</w:t>
      </w:r>
    </w:p>
    <w:p w14:paraId="02924D4E" w14:textId="77777777" w:rsidR="00C9360A" w:rsidRPr="00C9360A" w:rsidRDefault="00C9360A" w:rsidP="00C9360A">
      <w:pPr>
        <w:shd w:val="clear" w:color="auto" w:fill="FFFFFF"/>
        <w:spacing w:line="420" w:lineRule="atLeast"/>
        <w:rPr>
          <w:rFonts w:eastAsia="Times New Roman" w:cstheme="minorHAnsi"/>
          <w:color w:val="303030"/>
          <w:sz w:val="20"/>
          <w:szCs w:val="20"/>
          <w:lang w:bidi="ar-SA"/>
        </w:rPr>
      </w:pPr>
      <w:r w:rsidRPr="00C9360A">
        <w:rPr>
          <w:rFonts w:eastAsia="Times New Roman" w:cstheme="minorHAnsi"/>
          <w:color w:val="303030"/>
          <w:sz w:val="20"/>
          <w:szCs w:val="20"/>
          <w:lang w:bidi="ar-SA"/>
        </w:rPr>
        <w:t xml:space="preserve">CEOs want the HR department to proactively help find and hire ‘stars’ -- not just </w:t>
      </w:r>
      <w:proofErr w:type="gramStart"/>
      <w:r w:rsidRPr="00C9360A">
        <w:rPr>
          <w:rFonts w:eastAsia="Times New Roman" w:cstheme="minorHAnsi"/>
          <w:color w:val="303030"/>
          <w:sz w:val="20"/>
          <w:szCs w:val="20"/>
          <w:lang w:bidi="ar-SA"/>
        </w:rPr>
        <w:t>put up</w:t>
      </w:r>
      <w:proofErr w:type="gramEnd"/>
      <w:r w:rsidRPr="00C9360A">
        <w:rPr>
          <w:rFonts w:eastAsia="Times New Roman" w:cstheme="minorHAnsi"/>
          <w:color w:val="303030"/>
          <w:sz w:val="20"/>
          <w:szCs w:val="20"/>
          <w:lang w:bidi="ar-SA"/>
        </w:rPr>
        <w:t xml:space="preserve"> job posts when a vacancy occurs. Filling empty positions is not enough to be successful. Recruiters must help market the company in a way that attracts the best talent in the industry. Recruiting is a continuous sales process, and top-notch HR leaders will embrace it and add tremendous value.</w:t>
      </w:r>
    </w:p>
    <w:p w14:paraId="41AC63DB" w14:textId="77777777" w:rsidR="00C9360A" w:rsidRPr="00C9360A" w:rsidRDefault="00C9360A" w:rsidP="00C9360A">
      <w:pPr>
        <w:shd w:val="clear" w:color="auto" w:fill="FFFFFF"/>
        <w:spacing w:line="420" w:lineRule="atLeast"/>
        <w:rPr>
          <w:rFonts w:eastAsia="Times New Roman" w:cstheme="minorHAnsi"/>
          <w:color w:val="303030"/>
          <w:sz w:val="20"/>
          <w:szCs w:val="20"/>
          <w:lang w:bidi="ar-SA"/>
        </w:rPr>
      </w:pPr>
      <w:r w:rsidRPr="00C9360A">
        <w:rPr>
          <w:rFonts w:eastAsia="Times New Roman" w:cstheme="minorHAnsi"/>
          <w:b/>
          <w:bCs/>
          <w:color w:val="303030"/>
          <w:sz w:val="20"/>
          <w:szCs w:val="20"/>
          <w:lang w:bidi="ar-SA"/>
        </w:rPr>
        <w:t>3. Deliver excellence in the onboarding process.</w:t>
      </w:r>
    </w:p>
    <w:p w14:paraId="0D7F9D15" w14:textId="77777777" w:rsidR="00C9360A" w:rsidRPr="00C9360A" w:rsidRDefault="00C9360A" w:rsidP="00C9360A">
      <w:pPr>
        <w:shd w:val="clear" w:color="auto" w:fill="FFFFFF"/>
        <w:spacing w:line="420" w:lineRule="atLeast"/>
        <w:rPr>
          <w:rFonts w:eastAsia="Times New Roman" w:cstheme="minorHAnsi"/>
          <w:color w:val="303030"/>
          <w:sz w:val="20"/>
          <w:szCs w:val="20"/>
          <w:lang w:bidi="ar-SA"/>
        </w:rPr>
      </w:pPr>
      <w:r w:rsidRPr="00C9360A">
        <w:rPr>
          <w:rFonts w:eastAsia="Times New Roman" w:cstheme="minorHAnsi"/>
          <w:color w:val="303030"/>
          <w:sz w:val="20"/>
          <w:szCs w:val="20"/>
          <w:lang w:bidi="ar-SA"/>
        </w:rPr>
        <w:t xml:space="preserve">Too many companies hire good people only to let them flounder once they come onboard. Then </w:t>
      </w:r>
      <w:proofErr w:type="gramStart"/>
      <w:r w:rsidRPr="00C9360A">
        <w:rPr>
          <w:rFonts w:eastAsia="Times New Roman" w:cstheme="minorHAnsi"/>
          <w:color w:val="303030"/>
          <w:sz w:val="20"/>
          <w:szCs w:val="20"/>
          <w:lang w:bidi="ar-SA"/>
        </w:rPr>
        <w:t>they’re</w:t>
      </w:r>
      <w:proofErr w:type="gramEnd"/>
      <w:r w:rsidRPr="00C9360A">
        <w:rPr>
          <w:rFonts w:eastAsia="Times New Roman" w:cstheme="minorHAnsi"/>
          <w:color w:val="303030"/>
          <w:sz w:val="20"/>
          <w:szCs w:val="20"/>
          <w:lang w:bidi="ar-SA"/>
        </w:rPr>
        <w:t xml:space="preserve"> disappointed when the new employee doesn't contribute quickly.</w:t>
      </w:r>
    </w:p>
    <w:p w14:paraId="73B9F4E9" w14:textId="77777777" w:rsidR="00C9360A" w:rsidRPr="00C9360A" w:rsidRDefault="00C9360A" w:rsidP="00C9360A">
      <w:pPr>
        <w:shd w:val="clear" w:color="auto" w:fill="FFFFFF"/>
        <w:spacing w:line="420" w:lineRule="atLeast"/>
        <w:rPr>
          <w:rFonts w:eastAsia="Times New Roman" w:cstheme="minorHAnsi"/>
          <w:color w:val="303030"/>
          <w:sz w:val="20"/>
          <w:szCs w:val="20"/>
          <w:lang w:bidi="ar-SA"/>
        </w:rPr>
      </w:pPr>
      <w:r w:rsidRPr="00C9360A">
        <w:rPr>
          <w:rFonts w:eastAsia="Times New Roman" w:cstheme="minorHAnsi"/>
          <w:color w:val="303030"/>
          <w:sz w:val="20"/>
          <w:szCs w:val="20"/>
          <w:lang w:bidi="ar-SA"/>
        </w:rPr>
        <w:t>HR can end this futility by owning the onboarding process. Quality onboarding includes making the new hire aware of company history and general industry knowledge and having him or her attend meetings with key stakeholders, in addition to the obvious job-specific training.</w:t>
      </w:r>
    </w:p>
    <w:p w14:paraId="3FF57705" w14:textId="77777777" w:rsidR="00C9360A" w:rsidRPr="00C9360A" w:rsidRDefault="00C9360A" w:rsidP="00C9360A">
      <w:pPr>
        <w:shd w:val="clear" w:color="auto" w:fill="FFFFFF"/>
        <w:spacing w:line="420" w:lineRule="atLeast"/>
        <w:rPr>
          <w:rFonts w:eastAsia="Times New Roman" w:cstheme="minorHAnsi"/>
          <w:color w:val="303030"/>
          <w:sz w:val="20"/>
          <w:szCs w:val="20"/>
          <w:lang w:bidi="ar-SA"/>
        </w:rPr>
      </w:pPr>
      <w:r w:rsidRPr="00C9360A">
        <w:rPr>
          <w:rFonts w:eastAsia="Times New Roman" w:cstheme="minorHAnsi"/>
          <w:color w:val="303030"/>
          <w:sz w:val="20"/>
          <w:szCs w:val="20"/>
          <w:lang w:bidi="ar-SA"/>
        </w:rPr>
        <w:t xml:space="preserve">These actions have multiple benefits such as driving high performance, creating a common language across the </w:t>
      </w:r>
      <w:proofErr w:type="gramStart"/>
      <w:r w:rsidRPr="00C9360A">
        <w:rPr>
          <w:rFonts w:eastAsia="Times New Roman" w:cstheme="minorHAnsi"/>
          <w:color w:val="303030"/>
          <w:sz w:val="20"/>
          <w:szCs w:val="20"/>
          <w:lang w:bidi="ar-SA"/>
        </w:rPr>
        <w:t>company</w:t>
      </w:r>
      <w:proofErr w:type="gramEnd"/>
      <w:r w:rsidRPr="00C9360A">
        <w:rPr>
          <w:rFonts w:eastAsia="Times New Roman" w:cstheme="minorHAnsi"/>
          <w:color w:val="303030"/>
          <w:sz w:val="20"/>
          <w:szCs w:val="20"/>
          <w:lang w:bidi="ar-SA"/>
        </w:rPr>
        <w:t xml:space="preserve"> and building a strong culture through shared experiences.</w:t>
      </w:r>
    </w:p>
    <w:p w14:paraId="46E3D5B4" w14:textId="77777777" w:rsidR="00C9360A" w:rsidRPr="00C9360A" w:rsidRDefault="00C9360A" w:rsidP="00C9360A">
      <w:pPr>
        <w:shd w:val="clear" w:color="auto" w:fill="FFFFFF"/>
        <w:spacing w:line="420" w:lineRule="atLeast"/>
        <w:rPr>
          <w:rFonts w:eastAsia="Times New Roman" w:cstheme="minorHAnsi"/>
          <w:color w:val="303030"/>
          <w:sz w:val="20"/>
          <w:szCs w:val="20"/>
          <w:lang w:bidi="ar-SA"/>
        </w:rPr>
      </w:pPr>
      <w:r w:rsidRPr="00C9360A">
        <w:rPr>
          <w:rFonts w:eastAsia="Times New Roman" w:cstheme="minorHAnsi"/>
          <w:b/>
          <w:bCs/>
          <w:color w:val="303030"/>
          <w:sz w:val="20"/>
          <w:szCs w:val="20"/>
          <w:lang w:bidi="ar-SA"/>
        </w:rPr>
        <w:t>4. Focus on employee engagement.</w:t>
      </w:r>
    </w:p>
    <w:p w14:paraId="2D8A40E5" w14:textId="77777777" w:rsidR="00C9360A" w:rsidRPr="00C9360A" w:rsidRDefault="00C9360A" w:rsidP="00C9360A">
      <w:pPr>
        <w:shd w:val="clear" w:color="auto" w:fill="FFFFFF"/>
        <w:spacing w:line="420" w:lineRule="atLeast"/>
        <w:rPr>
          <w:rFonts w:eastAsia="Times New Roman" w:cstheme="minorHAnsi"/>
          <w:color w:val="303030"/>
          <w:sz w:val="20"/>
          <w:szCs w:val="20"/>
          <w:lang w:bidi="ar-SA"/>
        </w:rPr>
      </w:pPr>
      <w:r w:rsidRPr="00C9360A">
        <w:rPr>
          <w:rFonts w:eastAsia="Times New Roman" w:cstheme="minorHAnsi"/>
          <w:color w:val="303030"/>
          <w:sz w:val="20"/>
          <w:szCs w:val="20"/>
          <w:lang w:bidi="ar-SA"/>
        </w:rPr>
        <w:t xml:space="preserve">Most companies </w:t>
      </w:r>
      <w:proofErr w:type="gramStart"/>
      <w:r w:rsidRPr="00C9360A">
        <w:rPr>
          <w:rFonts w:eastAsia="Times New Roman" w:cstheme="minorHAnsi"/>
          <w:color w:val="303030"/>
          <w:sz w:val="20"/>
          <w:szCs w:val="20"/>
          <w:lang w:bidi="ar-SA"/>
        </w:rPr>
        <w:t>don't</w:t>
      </w:r>
      <w:proofErr w:type="gramEnd"/>
      <w:r w:rsidRPr="00C9360A">
        <w:rPr>
          <w:rFonts w:eastAsia="Times New Roman" w:cstheme="minorHAnsi"/>
          <w:color w:val="303030"/>
          <w:sz w:val="20"/>
          <w:szCs w:val="20"/>
          <w:lang w:bidi="ar-SA"/>
        </w:rPr>
        <w:t xml:space="preserve"> measure employee engagement, much less manage it. This is yet another area where the HR leaders can and should take the lead by:</w:t>
      </w:r>
    </w:p>
    <w:p w14:paraId="2BE85740" w14:textId="77777777" w:rsidR="00C9360A" w:rsidRPr="00C9360A" w:rsidRDefault="00C9360A" w:rsidP="00C9360A">
      <w:pPr>
        <w:numPr>
          <w:ilvl w:val="0"/>
          <w:numId w:val="25"/>
        </w:numPr>
        <w:shd w:val="clear" w:color="auto" w:fill="FFFFFF"/>
        <w:spacing w:before="100" w:beforeAutospacing="1" w:after="100" w:afterAutospacing="1"/>
        <w:rPr>
          <w:rFonts w:eastAsia="Times New Roman" w:cstheme="minorHAnsi"/>
          <w:color w:val="303030"/>
          <w:sz w:val="20"/>
          <w:szCs w:val="20"/>
          <w:lang w:bidi="ar-SA"/>
        </w:rPr>
      </w:pPr>
      <w:r w:rsidRPr="00C9360A">
        <w:rPr>
          <w:rFonts w:eastAsia="Times New Roman" w:cstheme="minorHAnsi"/>
          <w:color w:val="303030"/>
          <w:sz w:val="20"/>
          <w:szCs w:val="20"/>
          <w:lang w:bidi="ar-SA"/>
        </w:rPr>
        <w:t>Measuring engagement through tools such as our CAI employee pulse survey or Gallup’s Q12 survey.</w:t>
      </w:r>
    </w:p>
    <w:p w14:paraId="0B6805B9" w14:textId="77777777" w:rsidR="00C9360A" w:rsidRPr="00C9360A" w:rsidRDefault="00C9360A" w:rsidP="00C9360A">
      <w:pPr>
        <w:numPr>
          <w:ilvl w:val="0"/>
          <w:numId w:val="25"/>
        </w:numPr>
        <w:shd w:val="clear" w:color="auto" w:fill="FFFFFF"/>
        <w:spacing w:before="100" w:beforeAutospacing="1" w:after="100" w:afterAutospacing="1"/>
        <w:rPr>
          <w:rFonts w:eastAsia="Times New Roman" w:cstheme="minorHAnsi"/>
          <w:color w:val="303030"/>
          <w:sz w:val="20"/>
          <w:szCs w:val="20"/>
          <w:lang w:bidi="ar-SA"/>
        </w:rPr>
      </w:pPr>
      <w:r w:rsidRPr="00C9360A">
        <w:rPr>
          <w:rFonts w:eastAsia="Times New Roman" w:cstheme="minorHAnsi"/>
          <w:color w:val="303030"/>
          <w:sz w:val="20"/>
          <w:szCs w:val="20"/>
          <w:lang w:bidi="ar-SA"/>
        </w:rPr>
        <w:t>Creating and executing action plans on issues surfaced.</w:t>
      </w:r>
    </w:p>
    <w:p w14:paraId="30B04B05" w14:textId="77777777" w:rsidR="00C9360A" w:rsidRPr="00C9360A" w:rsidRDefault="00C9360A" w:rsidP="00C9360A">
      <w:pPr>
        <w:numPr>
          <w:ilvl w:val="0"/>
          <w:numId w:val="25"/>
        </w:numPr>
        <w:shd w:val="clear" w:color="auto" w:fill="FFFFFF"/>
        <w:spacing w:before="100" w:beforeAutospacing="1" w:after="100" w:afterAutospacing="1"/>
        <w:rPr>
          <w:rFonts w:eastAsia="Times New Roman" w:cstheme="minorHAnsi"/>
          <w:color w:val="303030"/>
          <w:sz w:val="20"/>
          <w:szCs w:val="20"/>
          <w:lang w:bidi="ar-SA"/>
        </w:rPr>
      </w:pPr>
      <w:r w:rsidRPr="00C9360A">
        <w:rPr>
          <w:rFonts w:eastAsia="Times New Roman" w:cstheme="minorHAnsi"/>
          <w:color w:val="303030"/>
          <w:sz w:val="20"/>
          <w:szCs w:val="20"/>
          <w:lang w:bidi="ar-SA"/>
        </w:rPr>
        <w:t>Supporting the entire management team in efforts to engage employees.</w:t>
      </w:r>
    </w:p>
    <w:p w14:paraId="763ADD39" w14:textId="77777777" w:rsidR="00C9360A" w:rsidRPr="00C9360A" w:rsidRDefault="00C9360A" w:rsidP="00C9360A">
      <w:pPr>
        <w:shd w:val="clear" w:color="auto" w:fill="FFFFFF"/>
        <w:spacing w:line="420" w:lineRule="atLeast"/>
        <w:rPr>
          <w:rFonts w:eastAsia="Times New Roman" w:cstheme="minorHAnsi"/>
          <w:color w:val="303030"/>
          <w:sz w:val="20"/>
          <w:szCs w:val="20"/>
          <w:lang w:bidi="ar-SA"/>
        </w:rPr>
      </w:pPr>
      <w:proofErr w:type="gramStart"/>
      <w:r w:rsidRPr="00C9360A">
        <w:rPr>
          <w:rFonts w:eastAsia="Times New Roman" w:cstheme="minorHAnsi"/>
          <w:color w:val="303030"/>
          <w:sz w:val="20"/>
          <w:szCs w:val="20"/>
          <w:lang w:bidi="ar-SA"/>
        </w:rPr>
        <w:t>It’s</w:t>
      </w:r>
      <w:proofErr w:type="gramEnd"/>
      <w:r w:rsidRPr="00C9360A">
        <w:rPr>
          <w:rFonts w:eastAsia="Times New Roman" w:cstheme="minorHAnsi"/>
          <w:color w:val="303030"/>
          <w:sz w:val="20"/>
          <w:szCs w:val="20"/>
          <w:lang w:bidi="ar-SA"/>
        </w:rPr>
        <w:t xml:space="preserve"> especially critical for HR to coach and give feedback to first-line managers, many of whom aren't well trained and lack skills that are critical to keeping employees engaged and motivated.</w:t>
      </w:r>
    </w:p>
    <w:p w14:paraId="4B45CED0" w14:textId="77777777" w:rsidR="00C9360A" w:rsidRPr="00C9360A" w:rsidRDefault="00C9360A" w:rsidP="00C9360A">
      <w:pPr>
        <w:shd w:val="clear" w:color="auto" w:fill="FFFFFF"/>
        <w:spacing w:line="420" w:lineRule="atLeast"/>
        <w:rPr>
          <w:rFonts w:eastAsia="Times New Roman" w:cstheme="minorHAnsi"/>
          <w:color w:val="303030"/>
          <w:sz w:val="20"/>
          <w:szCs w:val="20"/>
          <w:lang w:bidi="ar-SA"/>
        </w:rPr>
      </w:pPr>
      <w:r w:rsidRPr="00C9360A">
        <w:rPr>
          <w:rFonts w:eastAsia="Times New Roman" w:cstheme="minorHAnsi"/>
          <w:color w:val="303030"/>
          <w:sz w:val="20"/>
          <w:szCs w:val="20"/>
          <w:lang w:bidi="ar-SA"/>
        </w:rPr>
        <w:t>For more details on this and other strategic topics, check out Catapult's website.</w:t>
      </w:r>
    </w:p>
    <w:p w14:paraId="501BEC2F" w14:textId="77777777" w:rsidR="00C9360A" w:rsidRPr="00C9360A" w:rsidRDefault="00C9360A" w:rsidP="00C9360A">
      <w:pPr>
        <w:shd w:val="clear" w:color="auto" w:fill="FFFFFF"/>
        <w:spacing w:line="420" w:lineRule="atLeast"/>
        <w:rPr>
          <w:rFonts w:eastAsia="Times New Roman" w:cstheme="minorHAnsi"/>
          <w:color w:val="303030"/>
          <w:sz w:val="20"/>
          <w:szCs w:val="20"/>
          <w:lang w:bidi="ar-SA"/>
        </w:rPr>
      </w:pPr>
      <w:r w:rsidRPr="00C9360A">
        <w:rPr>
          <w:rFonts w:eastAsia="Times New Roman" w:cstheme="minorHAnsi"/>
          <w:color w:val="303030"/>
          <w:sz w:val="20"/>
          <w:szCs w:val="20"/>
          <w:lang w:bidi="ar-SA"/>
        </w:rPr>
        <w:t>Written by a Catapult Advisor</w:t>
      </w:r>
    </w:p>
    <w:p w14:paraId="19682314" w14:textId="77777777" w:rsidR="00C9360A" w:rsidRPr="00933510" w:rsidRDefault="00C9360A" w:rsidP="00FD62C9">
      <w:pPr>
        <w:rPr>
          <w:rFonts w:cs="Times New Roman (Body CS)"/>
          <w:color w:val="666666"/>
          <w:spacing w:val="20"/>
          <w:kern w:val="22"/>
          <w:sz w:val="20"/>
          <w:szCs w:val="20"/>
        </w:rPr>
      </w:pPr>
    </w:p>
    <w:sectPr w:rsidR="00C9360A" w:rsidRPr="00933510" w:rsidSect="00F72353">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5067B" w14:textId="77777777" w:rsidR="00FE1036" w:rsidRDefault="00FE1036">
      <w:r>
        <w:separator/>
      </w:r>
    </w:p>
  </w:endnote>
  <w:endnote w:type="continuationSeparator" w:id="0">
    <w:p w14:paraId="3572917D" w14:textId="77777777" w:rsidR="00FE1036" w:rsidRDefault="00FE1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16C884"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E6546" w14:textId="77777777" w:rsidR="00FE1036" w:rsidRDefault="00FE1036">
      <w:r>
        <w:separator/>
      </w:r>
    </w:p>
  </w:footnote>
  <w:footnote w:type="continuationSeparator" w:id="0">
    <w:p w14:paraId="6F212AA8" w14:textId="77777777" w:rsidR="00FE1036" w:rsidRDefault="00FE1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F818" w14:textId="77777777" w:rsidR="006F691D" w:rsidRDefault="00C9360A">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7DE66C7">
          <wp:simplePos x="0" y="0"/>
          <wp:positionH relativeFrom="column">
            <wp:posOffset>5460214</wp:posOffset>
          </wp:positionH>
          <wp:positionV relativeFrom="paragraph">
            <wp:posOffset>-261620</wp:posOffset>
          </wp:positionV>
          <wp:extent cx="1504315" cy="70167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0F259F5A">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583EDD"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315EEB88">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3E642D"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217E7DDA">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02905D"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08E" w14:textId="77777777" w:rsidR="006F691D" w:rsidRDefault="00C9360A">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C2BBB"/>
    <w:multiLevelType w:val="multilevel"/>
    <w:tmpl w:val="AD7AC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955349"/>
    <w:multiLevelType w:val="multilevel"/>
    <w:tmpl w:val="D6B43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30096E"/>
    <w:multiLevelType w:val="multilevel"/>
    <w:tmpl w:val="BF86E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2"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1E6200"/>
    <w:multiLevelType w:val="multilevel"/>
    <w:tmpl w:val="EF6A4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7"/>
  </w:num>
  <w:num w:numId="4">
    <w:abstractNumId w:val="21"/>
  </w:num>
  <w:num w:numId="5">
    <w:abstractNumId w:val="6"/>
  </w:num>
  <w:num w:numId="6">
    <w:abstractNumId w:val="4"/>
  </w:num>
  <w:num w:numId="7">
    <w:abstractNumId w:val="0"/>
  </w:num>
  <w:num w:numId="8">
    <w:abstractNumId w:val="5"/>
  </w:num>
  <w:num w:numId="9">
    <w:abstractNumId w:val="2"/>
  </w:num>
  <w:num w:numId="10">
    <w:abstractNumId w:val="12"/>
  </w:num>
  <w:num w:numId="11">
    <w:abstractNumId w:val="18"/>
  </w:num>
  <w:num w:numId="12">
    <w:abstractNumId w:val="16"/>
  </w:num>
  <w:num w:numId="13">
    <w:abstractNumId w:val="20"/>
  </w:num>
  <w:num w:numId="14">
    <w:abstractNumId w:val="7"/>
  </w:num>
  <w:num w:numId="15">
    <w:abstractNumId w:val="22"/>
  </w:num>
  <w:num w:numId="16">
    <w:abstractNumId w:val="19"/>
  </w:num>
  <w:num w:numId="17">
    <w:abstractNumId w:val="13"/>
  </w:num>
  <w:num w:numId="18">
    <w:abstractNumId w:val="15"/>
  </w:num>
  <w:num w:numId="19">
    <w:abstractNumId w:val="10"/>
  </w:num>
  <w:num w:numId="20">
    <w:abstractNumId w:val="1"/>
  </w:num>
  <w:num w:numId="21">
    <w:abstractNumId w:val="14"/>
  </w:num>
  <w:num w:numId="22">
    <w:abstractNumId w:val="11"/>
  </w:num>
  <w:num w:numId="23">
    <w:abstractNumId w:val="8"/>
  </w:num>
  <w:num w:numId="24">
    <w:abstractNumId w:val="23"/>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A0B2D"/>
    <w:rsid w:val="000A4E27"/>
    <w:rsid w:val="0013454A"/>
    <w:rsid w:val="00163C29"/>
    <w:rsid w:val="001821AF"/>
    <w:rsid w:val="001C0B5D"/>
    <w:rsid w:val="001D1FE6"/>
    <w:rsid w:val="001F2079"/>
    <w:rsid w:val="002137AC"/>
    <w:rsid w:val="00240991"/>
    <w:rsid w:val="00290988"/>
    <w:rsid w:val="00340F57"/>
    <w:rsid w:val="003B2AE3"/>
    <w:rsid w:val="00400629"/>
    <w:rsid w:val="00436A18"/>
    <w:rsid w:val="0044286D"/>
    <w:rsid w:val="0047661F"/>
    <w:rsid w:val="00495685"/>
    <w:rsid w:val="004C1A9B"/>
    <w:rsid w:val="004D6C9F"/>
    <w:rsid w:val="004F2E5E"/>
    <w:rsid w:val="005412B8"/>
    <w:rsid w:val="0057724E"/>
    <w:rsid w:val="00596823"/>
    <w:rsid w:val="005A1E1F"/>
    <w:rsid w:val="005A5A17"/>
    <w:rsid w:val="005B6C2D"/>
    <w:rsid w:val="00616E4A"/>
    <w:rsid w:val="0063091C"/>
    <w:rsid w:val="006A767E"/>
    <w:rsid w:val="006C5D77"/>
    <w:rsid w:val="0072352F"/>
    <w:rsid w:val="0073749F"/>
    <w:rsid w:val="00745AC7"/>
    <w:rsid w:val="007945F7"/>
    <w:rsid w:val="007E0C3E"/>
    <w:rsid w:val="007E42A3"/>
    <w:rsid w:val="0084373E"/>
    <w:rsid w:val="008548D5"/>
    <w:rsid w:val="00854AED"/>
    <w:rsid w:val="00883111"/>
    <w:rsid w:val="008950E6"/>
    <w:rsid w:val="00933510"/>
    <w:rsid w:val="009559A8"/>
    <w:rsid w:val="009776EF"/>
    <w:rsid w:val="009B32AA"/>
    <w:rsid w:val="009B39B2"/>
    <w:rsid w:val="009D01B0"/>
    <w:rsid w:val="009D7603"/>
    <w:rsid w:val="009E4AB5"/>
    <w:rsid w:val="00A11EAF"/>
    <w:rsid w:val="00A645C0"/>
    <w:rsid w:val="00A71264"/>
    <w:rsid w:val="00AE5D3D"/>
    <w:rsid w:val="00B26E6A"/>
    <w:rsid w:val="00B6291D"/>
    <w:rsid w:val="00B9123C"/>
    <w:rsid w:val="00BB0A73"/>
    <w:rsid w:val="00BE0299"/>
    <w:rsid w:val="00C25833"/>
    <w:rsid w:val="00C9360A"/>
    <w:rsid w:val="00CA033A"/>
    <w:rsid w:val="00CC2425"/>
    <w:rsid w:val="00CC2BBF"/>
    <w:rsid w:val="00D06DCD"/>
    <w:rsid w:val="00D07A79"/>
    <w:rsid w:val="00D957F4"/>
    <w:rsid w:val="00E50642"/>
    <w:rsid w:val="00E86856"/>
    <w:rsid w:val="00E97453"/>
    <w:rsid w:val="00EC6134"/>
    <w:rsid w:val="00ED2BA7"/>
    <w:rsid w:val="00EF6625"/>
    <w:rsid w:val="00F674A9"/>
    <w:rsid w:val="00F72353"/>
    <w:rsid w:val="00F925D1"/>
    <w:rsid w:val="00FC396B"/>
    <w:rsid w:val="00FD62C9"/>
    <w:rsid w:val="00FE1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88814254">
      <w:bodyDiv w:val="1"/>
      <w:marLeft w:val="0"/>
      <w:marRight w:val="0"/>
      <w:marTop w:val="0"/>
      <w:marBottom w:val="0"/>
      <w:divBdr>
        <w:top w:val="none" w:sz="0" w:space="0" w:color="auto"/>
        <w:left w:val="none" w:sz="0" w:space="0" w:color="auto"/>
        <w:bottom w:val="none" w:sz="0" w:space="0" w:color="auto"/>
        <w:right w:val="none" w:sz="0" w:space="0" w:color="auto"/>
      </w:divBdr>
    </w:div>
    <w:div w:id="276067857">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832990651">
      <w:bodyDiv w:val="1"/>
      <w:marLeft w:val="0"/>
      <w:marRight w:val="0"/>
      <w:marTop w:val="0"/>
      <w:marBottom w:val="0"/>
      <w:divBdr>
        <w:top w:val="none" w:sz="0" w:space="0" w:color="auto"/>
        <w:left w:val="none" w:sz="0" w:space="0" w:color="auto"/>
        <w:bottom w:val="none" w:sz="0" w:space="0" w:color="auto"/>
        <w:right w:val="none" w:sz="0" w:space="0" w:color="auto"/>
      </w:divBdr>
    </w:div>
    <w:div w:id="1121805920">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755780302">
      <w:bodyDiv w:val="1"/>
      <w:marLeft w:val="0"/>
      <w:marRight w:val="0"/>
      <w:marTop w:val="0"/>
      <w:marBottom w:val="0"/>
      <w:divBdr>
        <w:top w:val="none" w:sz="0" w:space="0" w:color="auto"/>
        <w:left w:val="none" w:sz="0" w:space="0" w:color="auto"/>
        <w:bottom w:val="none" w:sz="0" w:space="0" w:color="auto"/>
        <w:right w:val="none" w:sz="0" w:space="0" w:color="auto"/>
      </w:divBdr>
    </w:div>
    <w:div w:id="1802263109">
      <w:bodyDiv w:val="1"/>
      <w:marLeft w:val="0"/>
      <w:marRight w:val="0"/>
      <w:marTop w:val="0"/>
      <w:marBottom w:val="0"/>
      <w:divBdr>
        <w:top w:val="none" w:sz="0" w:space="0" w:color="auto"/>
        <w:left w:val="none" w:sz="0" w:space="0" w:color="auto"/>
        <w:bottom w:val="none" w:sz="0" w:space="0" w:color="auto"/>
        <w:right w:val="none" w:sz="0" w:space="0" w:color="auto"/>
      </w:divBdr>
    </w:div>
    <w:div w:id="1808233425">
      <w:bodyDiv w:val="1"/>
      <w:marLeft w:val="0"/>
      <w:marRight w:val="0"/>
      <w:marTop w:val="0"/>
      <w:marBottom w:val="0"/>
      <w:divBdr>
        <w:top w:val="none" w:sz="0" w:space="0" w:color="auto"/>
        <w:left w:val="none" w:sz="0" w:space="0" w:color="auto"/>
        <w:bottom w:val="none" w:sz="0" w:space="0" w:color="auto"/>
        <w:right w:val="none" w:sz="0" w:space="0" w:color="auto"/>
      </w:divBdr>
    </w:div>
    <w:div w:id="212580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6" ma:contentTypeDescription="Create a new document." ma:contentTypeScope="" ma:versionID="df6c8edcea033d725d046ff345e0eace">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e957024e890a71bb250af450bbd60fe"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979218-E170-4FEC-95E2-F33C341C4F1D}">
  <ds:schemaRefs>
    <ds:schemaRef ds:uri="http://schemas.microsoft.com/sharepoint/v3/contenttype/forms"/>
  </ds:schemaRefs>
</ds:datastoreItem>
</file>

<file path=customXml/itemProps2.xml><?xml version="1.0" encoding="utf-8"?>
<ds:datastoreItem xmlns:ds="http://schemas.openxmlformats.org/officeDocument/2006/customXml" ds:itemID="{C501A694-8EEF-4137-B609-9AC34D1A3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Linda Hunter</cp:lastModifiedBy>
  <cp:revision>2</cp:revision>
  <dcterms:created xsi:type="dcterms:W3CDTF">2021-05-06T22:53:00Z</dcterms:created>
  <dcterms:modified xsi:type="dcterms:W3CDTF">2021-05-06T22:53:00Z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